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457B3E" w14:textId="425B58E8" w:rsidR="00AF7D09" w:rsidRPr="0052514D" w:rsidRDefault="00F8085A" w:rsidP="00AF7D09">
      <w:pPr>
        <w:pStyle w:val="Header"/>
        <w:tabs>
          <w:tab w:val="right" w:pos="9781"/>
          <w:tab w:val="right" w:pos="13323"/>
        </w:tabs>
        <w:spacing w:before="60" w:after="60"/>
        <w:outlineLvl w:val="0"/>
        <w:rPr>
          <w:rFonts w:eastAsia="SimSun" w:cs="Arial"/>
          <w:b w:val="0"/>
          <w:sz w:val="24"/>
          <w:szCs w:val="24"/>
        </w:rPr>
      </w:pPr>
      <w:bookmarkStart w:id="0" w:name="Title"/>
      <w:bookmarkEnd w:id="0"/>
      <w:r w:rsidRPr="00554399">
        <w:rPr>
          <w:rFonts w:cs="Arial"/>
          <w:sz w:val="24"/>
          <w:szCs w:val="24"/>
        </w:rPr>
        <w:t>3GPP TSG-RAN WG4 Meeting #</w:t>
      </w:r>
      <w:r>
        <w:rPr>
          <w:rFonts w:cs="Arial"/>
          <w:sz w:val="24"/>
          <w:szCs w:val="24"/>
        </w:rPr>
        <w:t xml:space="preserve">112bis                               </w:t>
      </w:r>
      <w:r w:rsidR="00AF7D09" w:rsidRPr="0052514D">
        <w:rPr>
          <w:rFonts w:eastAsia="SimSun" w:cs="Arial"/>
          <w:sz w:val="24"/>
          <w:szCs w:val="24"/>
        </w:rPr>
        <w:tab/>
      </w:r>
      <w:r w:rsidR="00525E37" w:rsidRPr="00525E37">
        <w:rPr>
          <w:rFonts w:eastAsia="SimSun" w:cs="Arial"/>
          <w:sz w:val="24"/>
          <w:szCs w:val="24"/>
        </w:rPr>
        <w:t>R4-2415548</w:t>
      </w:r>
    </w:p>
    <w:p w14:paraId="453EC07C" w14:textId="5BCECAA5" w:rsidR="008E1410" w:rsidRDefault="00F8085A" w:rsidP="00F8085A">
      <w:pPr>
        <w:pStyle w:val="Header"/>
        <w:tabs>
          <w:tab w:val="right" w:pos="9781"/>
          <w:tab w:val="right" w:pos="13323"/>
        </w:tabs>
        <w:spacing w:after="120"/>
        <w:outlineLvl w:val="0"/>
        <w:rPr>
          <w:rFonts w:eastAsia="SimSun"/>
          <w:sz w:val="24"/>
          <w:szCs w:val="24"/>
        </w:rPr>
      </w:pPr>
      <w:r>
        <w:rPr>
          <w:rFonts w:eastAsia="SimSun"/>
          <w:sz w:val="24"/>
          <w:szCs w:val="24"/>
        </w:rPr>
        <w:t>Hefei, Anhui, China, October 14 – October 18</w:t>
      </w:r>
      <w:r w:rsidRPr="00CD5A36">
        <w:rPr>
          <w:rFonts w:eastAsia="SimSun"/>
          <w:sz w:val="24"/>
          <w:szCs w:val="24"/>
        </w:rPr>
        <w:t>, 202</w:t>
      </w:r>
      <w:r>
        <w:rPr>
          <w:rFonts w:eastAsia="SimSun"/>
          <w:sz w:val="24"/>
          <w:szCs w:val="24"/>
        </w:rPr>
        <w:t>4</w:t>
      </w:r>
    </w:p>
    <w:p w14:paraId="0623FD2A" w14:textId="77777777" w:rsidR="00F8085A" w:rsidRPr="00F8085A" w:rsidRDefault="00F8085A" w:rsidP="00F8085A">
      <w:pPr>
        <w:pStyle w:val="Header"/>
        <w:tabs>
          <w:tab w:val="right" w:pos="9781"/>
          <w:tab w:val="right" w:pos="13323"/>
        </w:tabs>
        <w:spacing w:after="120"/>
        <w:outlineLvl w:val="0"/>
        <w:rPr>
          <w:rFonts w:eastAsia="SimSun"/>
          <w:b w:val="0"/>
          <w:sz w:val="24"/>
          <w:szCs w:val="24"/>
        </w:rPr>
      </w:pPr>
    </w:p>
    <w:p w14:paraId="038E9536" w14:textId="35B45283"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F8085A">
        <w:rPr>
          <w:rFonts w:ascii="Arial" w:hAnsi="Arial" w:cs="Arial"/>
          <w:b/>
          <w:sz w:val="22"/>
          <w:szCs w:val="22"/>
          <w:lang w:eastAsia="zh-CN"/>
        </w:rPr>
        <w:t>6.23.4.1</w:t>
      </w:r>
    </w:p>
    <w:p w14:paraId="0FFEF949" w14:textId="11EE84C3" w:rsidR="00712CC1" w:rsidRPr="00C60572" w:rsidRDefault="00712CC1" w:rsidP="00712CC1">
      <w:pPr>
        <w:tabs>
          <w:tab w:val="left" w:pos="1985"/>
        </w:tabs>
        <w:spacing w:after="120"/>
        <w:jc w:val="both"/>
        <w:rPr>
          <w:rFonts w:ascii="Arial" w:hAnsi="Arial" w:cs="Arial"/>
          <w:sz w:val="22"/>
          <w:szCs w:val="22"/>
          <w:lang w:val="en-US" w:eastAsia="zh-CN"/>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52E696AC" w:rsidR="00712CC1" w:rsidRPr="0031288E" w:rsidRDefault="00712CC1" w:rsidP="0008654D">
      <w:pPr>
        <w:tabs>
          <w:tab w:val="left" w:pos="1985"/>
        </w:tabs>
        <w:spacing w:after="120"/>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08654D" w:rsidRPr="0008654D">
        <w:rPr>
          <w:rFonts w:ascii="Arial" w:hAnsi="Arial" w:cs="Arial"/>
          <w:b/>
          <w:sz w:val="22"/>
          <w:szCs w:val="22"/>
        </w:rPr>
        <w:t>Simulation Assumptions and Results for LP-WUR Core Requirements</w:t>
      </w:r>
    </w:p>
    <w:p w14:paraId="079A707A" w14:textId="2DEF508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F8085A">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69354B3" w14:textId="38866E29" w:rsidR="000C206A" w:rsidRPr="00205CD8" w:rsidRDefault="00F13116" w:rsidP="00F13116">
      <w:pPr>
        <w:jc w:val="both"/>
        <w:rPr>
          <w:lang w:val="en-US" w:eastAsia="zh-CN"/>
        </w:rPr>
      </w:pPr>
      <w:r w:rsidRPr="00205CD8">
        <w:rPr>
          <w:lang w:val="en-US" w:eastAsia="zh-CN"/>
        </w:rPr>
        <w:t>In last RAN4#11</w:t>
      </w:r>
      <w:r w:rsidR="00AF7D09" w:rsidRPr="00205CD8">
        <w:rPr>
          <w:lang w:val="en-US" w:eastAsia="zh-CN"/>
        </w:rPr>
        <w:t>1</w:t>
      </w:r>
      <w:r w:rsidRPr="00205CD8">
        <w:rPr>
          <w:lang w:val="en-US" w:eastAsia="zh-CN"/>
        </w:rPr>
        <w:t xml:space="preserve"> meeting, the WF </w:t>
      </w:r>
      <w:r w:rsidRPr="00205CD8">
        <w:t>for RRM requirements for LP-WUS</w:t>
      </w:r>
      <w:r w:rsidR="0096668E" w:rsidRPr="00205CD8">
        <w:t>/</w:t>
      </w:r>
      <w:r w:rsidRPr="00205CD8">
        <w:t>WUR was agreed in [1], and open issues have been summarized in [2].</w:t>
      </w:r>
      <w:r w:rsidRPr="00205CD8">
        <w:rPr>
          <w:lang w:val="en-US" w:eastAsia="zh-CN"/>
        </w:rPr>
        <w:t xml:space="preserve"> </w:t>
      </w:r>
      <w:r w:rsidR="00475371" w:rsidRPr="00205CD8">
        <w:rPr>
          <w:rFonts w:hint="eastAsia"/>
          <w:lang w:val="en-US" w:eastAsia="zh-CN"/>
        </w:rPr>
        <w:t>In</w:t>
      </w:r>
      <w:r w:rsidR="00475371" w:rsidRPr="00205CD8">
        <w:rPr>
          <w:lang w:val="en-US" w:eastAsia="zh-CN"/>
        </w:rPr>
        <w:t xml:space="preserve"> this contribution, we </w:t>
      </w:r>
      <w:r w:rsidRPr="00205CD8">
        <w:rPr>
          <w:lang w:val="en-US" w:eastAsia="zh-CN"/>
        </w:rPr>
        <w:t xml:space="preserve">continue the </w:t>
      </w:r>
      <w:r w:rsidR="00475371" w:rsidRPr="00205CD8">
        <w:rPr>
          <w:lang w:val="en-US" w:eastAsia="zh-CN"/>
        </w:rPr>
        <w:t>discuss</w:t>
      </w:r>
      <w:r w:rsidRPr="00205CD8">
        <w:rPr>
          <w:lang w:val="en-US" w:eastAsia="zh-CN"/>
        </w:rPr>
        <w:t xml:space="preserve">ion on the </w:t>
      </w:r>
      <w:r w:rsidR="00AF7D09" w:rsidRPr="00205CD8">
        <w:rPr>
          <w:lang w:val="en-US" w:eastAsia="zh-CN"/>
        </w:rPr>
        <w:t xml:space="preserve">simulation </w:t>
      </w:r>
      <w:r w:rsidR="007000EB" w:rsidRPr="00205CD8">
        <w:rPr>
          <w:lang w:val="en-US" w:eastAsia="zh-CN"/>
        </w:rPr>
        <w:t>assumptions,</w:t>
      </w:r>
      <w:r w:rsidR="0096668E" w:rsidRPr="00205CD8">
        <w:rPr>
          <w:lang w:val="en-US" w:eastAsia="zh-CN"/>
        </w:rPr>
        <w:t xml:space="preserve"> and we </w:t>
      </w:r>
      <w:r w:rsidR="007000EB" w:rsidRPr="00205CD8">
        <w:rPr>
          <w:lang w:val="en-US" w:eastAsia="zh-CN"/>
        </w:rPr>
        <w:t xml:space="preserve">also </w:t>
      </w:r>
      <w:r w:rsidR="0096668E" w:rsidRPr="00205CD8">
        <w:rPr>
          <w:lang w:val="en-US" w:eastAsia="zh-CN"/>
        </w:rPr>
        <w:t>provide some preliminary results</w:t>
      </w:r>
      <w:r w:rsidRPr="00205CD8">
        <w:rPr>
          <w:lang w:val="en-US" w:eastAsia="zh-CN"/>
        </w:rPr>
        <w:t>.</w:t>
      </w:r>
    </w:p>
    <w:p w14:paraId="5B1B9B4A" w14:textId="29819E1B" w:rsidR="00507B28" w:rsidRDefault="00891835" w:rsidP="00507B28">
      <w:pPr>
        <w:pStyle w:val="Heading1"/>
        <w:numPr>
          <w:ilvl w:val="0"/>
          <w:numId w:val="10"/>
        </w:numPr>
        <w:pBdr>
          <w:top w:val="single" w:sz="12" w:space="2" w:color="auto"/>
        </w:pBdr>
        <w:jc w:val="both"/>
        <w:rPr>
          <w:sz w:val="32"/>
        </w:rPr>
      </w:pPr>
      <w:r>
        <w:rPr>
          <w:sz w:val="32"/>
        </w:rPr>
        <w:t xml:space="preserve">Simulation </w:t>
      </w:r>
      <w:r w:rsidR="000A362C">
        <w:rPr>
          <w:sz w:val="32"/>
        </w:rPr>
        <w:t>A</w:t>
      </w:r>
      <w:r>
        <w:rPr>
          <w:sz w:val="32"/>
        </w:rPr>
        <w:t>ssumptions</w:t>
      </w:r>
    </w:p>
    <w:p w14:paraId="3326B21B" w14:textId="70E4CEEB" w:rsidR="00891835" w:rsidRPr="00205CD8" w:rsidRDefault="00764F13" w:rsidP="00891835">
      <w:pPr>
        <w:jc w:val="both"/>
        <w:rPr>
          <w:lang w:eastAsia="zh-CN"/>
        </w:rPr>
      </w:pPr>
      <w:r w:rsidRPr="00205CD8">
        <w:rPr>
          <w:lang w:eastAsia="zh-CN"/>
        </w:rPr>
        <w:t>As mentioned before during RAN4#112,</w:t>
      </w:r>
      <w:r w:rsidR="00891835" w:rsidRPr="00205CD8">
        <w:rPr>
          <w:lang w:eastAsia="zh-CN"/>
        </w:rPr>
        <w:t xml:space="preserve"> </w:t>
      </w:r>
      <w:r w:rsidRPr="00205CD8">
        <w:rPr>
          <w:lang w:eastAsia="zh-CN"/>
        </w:rPr>
        <w:t>i</w:t>
      </w:r>
      <w:r w:rsidR="00891835" w:rsidRPr="00205CD8">
        <w:rPr>
          <w:lang w:eastAsia="zh-CN"/>
        </w:rPr>
        <w:t>n our view</w:t>
      </w:r>
      <w:r w:rsidRPr="00205CD8">
        <w:rPr>
          <w:lang w:eastAsia="zh-CN"/>
        </w:rPr>
        <w:t xml:space="preserve"> the simulations performed by</w:t>
      </w:r>
      <w:r w:rsidR="00891835" w:rsidRPr="00205CD8">
        <w:rPr>
          <w:lang w:eastAsia="zh-CN"/>
        </w:rPr>
        <w:t xml:space="preserve"> RAN4 sh</w:t>
      </w:r>
      <w:r w:rsidRPr="00205CD8">
        <w:rPr>
          <w:lang w:eastAsia="zh-CN"/>
        </w:rPr>
        <w:t>ould</w:t>
      </w:r>
      <w:r w:rsidR="00891835" w:rsidRPr="00205CD8">
        <w:rPr>
          <w:lang w:eastAsia="zh-CN"/>
        </w:rPr>
        <w:t xml:space="preserve"> be </w:t>
      </w:r>
      <w:r w:rsidRPr="00205CD8">
        <w:rPr>
          <w:lang w:eastAsia="zh-CN"/>
        </w:rPr>
        <w:t xml:space="preserve">as </w:t>
      </w:r>
      <w:r w:rsidR="00891835" w:rsidRPr="00205CD8">
        <w:rPr>
          <w:lang w:eastAsia="zh-CN"/>
        </w:rPr>
        <w:t xml:space="preserve">close </w:t>
      </w:r>
      <w:r w:rsidRPr="00205CD8">
        <w:rPr>
          <w:lang w:eastAsia="zh-CN"/>
        </w:rPr>
        <w:t xml:space="preserve">as possible with respect to simulation assumptions used in </w:t>
      </w:r>
      <w:r w:rsidR="00891835" w:rsidRPr="00205CD8">
        <w:rPr>
          <w:lang w:eastAsia="zh-CN"/>
        </w:rPr>
        <w:t>RAN1’s evaluation</w:t>
      </w:r>
      <w:r w:rsidRPr="00205CD8">
        <w:rPr>
          <w:lang w:eastAsia="zh-CN"/>
        </w:rPr>
        <w:t xml:space="preserve">. In general, </w:t>
      </w:r>
      <w:r w:rsidR="00891835" w:rsidRPr="00205CD8">
        <w:rPr>
          <w:lang w:eastAsia="zh-CN"/>
        </w:rPr>
        <w:t xml:space="preserve">RAN4 can </w:t>
      </w:r>
      <w:r w:rsidRPr="00205CD8">
        <w:rPr>
          <w:lang w:eastAsia="zh-CN"/>
        </w:rPr>
        <w:t xml:space="preserve">modify and </w:t>
      </w:r>
      <w:r w:rsidR="00891835" w:rsidRPr="00205CD8">
        <w:rPr>
          <w:lang w:eastAsia="zh-CN"/>
        </w:rPr>
        <w:t xml:space="preserve">add </w:t>
      </w:r>
      <w:r w:rsidRPr="00205CD8">
        <w:rPr>
          <w:lang w:eastAsia="zh-CN"/>
        </w:rPr>
        <w:t xml:space="preserve">necessary improvements tailored to </w:t>
      </w:r>
      <w:r w:rsidR="00891835" w:rsidRPr="00205CD8">
        <w:rPr>
          <w:lang w:eastAsia="zh-CN"/>
        </w:rPr>
        <w:t xml:space="preserve">RAN4 requirement design work. </w:t>
      </w:r>
      <w:r w:rsidRPr="00205CD8">
        <w:rPr>
          <w:lang w:eastAsia="zh-CN"/>
        </w:rPr>
        <w:t xml:space="preserve">Our proposal goes in line to </w:t>
      </w:r>
      <w:r w:rsidR="00891835" w:rsidRPr="00205CD8">
        <w:rPr>
          <w:lang w:eastAsia="zh-CN"/>
        </w:rPr>
        <w:t>mak</w:t>
      </w:r>
      <w:r w:rsidRPr="00205CD8">
        <w:rPr>
          <w:lang w:eastAsia="zh-CN"/>
        </w:rPr>
        <w:t>ing</w:t>
      </w:r>
      <w:r w:rsidR="00891835" w:rsidRPr="00205CD8">
        <w:rPr>
          <w:lang w:eastAsia="zh-CN"/>
        </w:rPr>
        <w:t xml:space="preserve"> sure </w:t>
      </w:r>
      <w:r w:rsidRPr="00205CD8">
        <w:rPr>
          <w:lang w:eastAsia="zh-CN"/>
        </w:rPr>
        <w:t>that</w:t>
      </w:r>
      <w:r w:rsidR="00891835" w:rsidRPr="00205CD8">
        <w:rPr>
          <w:lang w:eastAsia="zh-CN"/>
        </w:rPr>
        <w:t xml:space="preserve"> RAN4 assumption</w:t>
      </w:r>
      <w:r w:rsidRPr="00205CD8">
        <w:rPr>
          <w:lang w:eastAsia="zh-CN"/>
        </w:rPr>
        <w:t>s</w:t>
      </w:r>
      <w:r w:rsidR="00891835" w:rsidRPr="00205CD8">
        <w:rPr>
          <w:lang w:eastAsia="zh-CN"/>
        </w:rPr>
        <w:t xml:space="preserve"> for requirement design </w:t>
      </w:r>
      <w:r w:rsidRPr="00205CD8">
        <w:rPr>
          <w:lang w:eastAsia="zh-CN"/>
        </w:rPr>
        <w:t xml:space="preserve">are substantially aligned with the performance expectations of </w:t>
      </w:r>
      <w:r w:rsidR="00891835" w:rsidRPr="00205CD8">
        <w:rPr>
          <w:lang w:eastAsia="zh-CN"/>
        </w:rPr>
        <w:t>RAN1</w:t>
      </w:r>
      <w:r w:rsidRPr="00205CD8">
        <w:rPr>
          <w:lang w:eastAsia="zh-CN"/>
        </w:rPr>
        <w:t xml:space="preserve"> WG work</w:t>
      </w:r>
      <w:r w:rsidR="00891835" w:rsidRPr="00205CD8">
        <w:rPr>
          <w:lang w:eastAsia="zh-CN"/>
        </w:rPr>
        <w:t>.</w:t>
      </w:r>
      <w:r w:rsidR="006637A4" w:rsidRPr="00205CD8">
        <w:rPr>
          <w:lang w:eastAsia="zh-CN"/>
        </w:rPr>
        <w:t xml:space="preserve"> </w:t>
      </w:r>
      <w:r w:rsidRPr="00205CD8">
        <w:rPr>
          <w:lang w:eastAsia="zh-CN"/>
        </w:rPr>
        <w:t>In addition, we propose to closely follow RAN4 RF agenda, which continues its parallel work.</w:t>
      </w:r>
    </w:p>
    <w:p w14:paraId="23E27DF3" w14:textId="08A0E5D3" w:rsidR="00891835" w:rsidRPr="00205CD8" w:rsidRDefault="00891835" w:rsidP="00891835">
      <w:pPr>
        <w:jc w:val="both"/>
        <w:rPr>
          <w:b/>
          <w:bCs/>
          <w:i/>
          <w:iCs/>
          <w:lang w:eastAsia="zh-CN"/>
        </w:rPr>
      </w:pPr>
      <w:r w:rsidRPr="00205CD8">
        <w:rPr>
          <w:b/>
          <w:bCs/>
          <w:i/>
          <w:iCs/>
          <w:lang w:eastAsia="zh-CN"/>
        </w:rPr>
        <w:t xml:space="preserve">Proposal 1: </w:t>
      </w:r>
      <w:r w:rsidR="004660C9" w:rsidRPr="00205CD8">
        <w:rPr>
          <w:b/>
          <w:bCs/>
          <w:i/>
          <w:iCs/>
          <w:lang w:eastAsia="zh-CN"/>
        </w:rPr>
        <w:t>For LP-WUR based RRM</w:t>
      </w:r>
      <w:r w:rsidR="00764F13" w:rsidRPr="00205CD8">
        <w:rPr>
          <w:b/>
          <w:bCs/>
          <w:i/>
          <w:iCs/>
          <w:lang w:eastAsia="zh-CN"/>
        </w:rPr>
        <w:t xml:space="preserve"> requirements design</w:t>
      </w:r>
      <w:r w:rsidR="004660C9" w:rsidRPr="00205CD8">
        <w:rPr>
          <w:b/>
          <w:bCs/>
          <w:i/>
          <w:iCs/>
          <w:lang w:eastAsia="zh-CN"/>
        </w:rPr>
        <w:t xml:space="preserve">, </w:t>
      </w:r>
      <w:r w:rsidRPr="00205CD8">
        <w:rPr>
          <w:b/>
          <w:bCs/>
          <w:i/>
          <w:iCs/>
          <w:lang w:eastAsia="zh-CN"/>
        </w:rPr>
        <w:t xml:space="preserve">RAN1 </w:t>
      </w:r>
      <w:r w:rsidR="00764F13" w:rsidRPr="00205CD8">
        <w:rPr>
          <w:b/>
          <w:bCs/>
          <w:i/>
          <w:iCs/>
          <w:lang w:eastAsia="zh-CN"/>
        </w:rPr>
        <w:t>link level s</w:t>
      </w:r>
      <w:r w:rsidRPr="00205CD8">
        <w:rPr>
          <w:b/>
          <w:bCs/>
          <w:i/>
          <w:iCs/>
          <w:lang w:eastAsia="zh-CN"/>
        </w:rPr>
        <w:t>imulation assumption</w:t>
      </w:r>
      <w:r w:rsidR="00764F13" w:rsidRPr="00205CD8">
        <w:rPr>
          <w:b/>
          <w:bCs/>
          <w:i/>
          <w:iCs/>
          <w:lang w:eastAsia="zh-CN"/>
        </w:rPr>
        <w:t>s</w:t>
      </w:r>
      <w:r w:rsidR="004660C9" w:rsidRPr="00205CD8">
        <w:rPr>
          <w:b/>
          <w:bCs/>
          <w:i/>
          <w:iCs/>
          <w:lang w:eastAsia="zh-CN"/>
        </w:rPr>
        <w:t xml:space="preserve"> and RAN4 RF session’s simulation assumption</w:t>
      </w:r>
      <w:r w:rsidR="00764F13" w:rsidRPr="00205CD8">
        <w:rPr>
          <w:b/>
          <w:bCs/>
          <w:i/>
          <w:iCs/>
          <w:lang w:eastAsia="zh-CN"/>
        </w:rPr>
        <w:t>s</w:t>
      </w:r>
      <w:r w:rsidRPr="00205CD8">
        <w:rPr>
          <w:b/>
          <w:bCs/>
          <w:i/>
          <w:iCs/>
          <w:lang w:eastAsia="zh-CN"/>
        </w:rPr>
        <w:t xml:space="preserve"> </w:t>
      </w:r>
      <w:r w:rsidR="00764F13" w:rsidRPr="00205CD8">
        <w:rPr>
          <w:b/>
          <w:bCs/>
          <w:i/>
          <w:iCs/>
          <w:lang w:eastAsia="zh-CN"/>
        </w:rPr>
        <w:t>should be continuously monitored as the</w:t>
      </w:r>
      <w:r w:rsidRPr="00205CD8">
        <w:rPr>
          <w:b/>
          <w:bCs/>
          <w:i/>
          <w:iCs/>
          <w:lang w:eastAsia="zh-CN"/>
        </w:rPr>
        <w:t xml:space="preserve"> baseline for RAN4</w:t>
      </w:r>
      <w:r w:rsidR="004660C9" w:rsidRPr="00205CD8">
        <w:rPr>
          <w:b/>
          <w:bCs/>
          <w:i/>
          <w:iCs/>
          <w:lang w:eastAsia="zh-CN"/>
        </w:rPr>
        <w:t xml:space="preserve"> RRM</w:t>
      </w:r>
      <w:r w:rsidRPr="00205CD8">
        <w:rPr>
          <w:b/>
          <w:bCs/>
          <w:i/>
          <w:iCs/>
          <w:lang w:eastAsia="zh-CN"/>
        </w:rPr>
        <w:t xml:space="preserve"> simulation work.</w:t>
      </w:r>
    </w:p>
    <w:p w14:paraId="52267B44" w14:textId="59A0938D" w:rsidR="00AD36A8" w:rsidRPr="00205CD8" w:rsidRDefault="007D4813" w:rsidP="000F6EBF">
      <w:pPr>
        <w:pStyle w:val="ListParagraph"/>
        <w:spacing w:after="180" w:line="240" w:lineRule="auto"/>
        <w:ind w:firstLineChars="0" w:firstLine="0"/>
        <w:rPr>
          <w:rFonts w:eastAsia="MS Mincho"/>
          <w:snapToGrid/>
          <w:sz w:val="20"/>
          <w:szCs w:val="20"/>
          <w:lang w:val="en-US" w:eastAsia="zh-CN"/>
        </w:rPr>
      </w:pPr>
      <w:r w:rsidRPr="00205CD8">
        <w:rPr>
          <w:rFonts w:eastAsia="MS Mincho"/>
          <w:snapToGrid/>
          <w:sz w:val="20"/>
          <w:szCs w:val="20"/>
          <w:lang w:val="en-US" w:eastAsia="zh-CN"/>
        </w:rPr>
        <w:t>In the tables stated below, we reproduce the simulation assumptions discussed during the last RAN4#112 meeting. Fields highlighted in green have been agreed, and others are still up to discussion</w:t>
      </w:r>
      <w:r w:rsidR="000F6EBF" w:rsidRPr="00205CD8">
        <w:rPr>
          <w:rFonts w:eastAsia="MS Mincho"/>
          <w:snapToGrid/>
          <w:sz w:val="20"/>
          <w:szCs w:val="20"/>
          <w:lang w:val="en-US" w:eastAsia="zh-CN"/>
        </w:rPr>
        <w:t>.</w:t>
      </w:r>
    </w:p>
    <w:p w14:paraId="560D73A2" w14:textId="77777777" w:rsidR="00AD36A8" w:rsidRDefault="00AD36A8" w:rsidP="00AD36A8">
      <w:pPr>
        <w:pStyle w:val="Caption"/>
        <w:ind w:right="72"/>
        <w:jc w:val="center"/>
        <w:rPr>
          <w:sz w:val="22"/>
          <w:szCs w:val="22"/>
          <w:lang w:val="en-US"/>
        </w:rPr>
      </w:pPr>
      <w:r>
        <w:rPr>
          <w:sz w:val="22"/>
          <w:szCs w:val="22"/>
          <w:lang w:val="en-US"/>
        </w:rPr>
        <w:t>Table 1: General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5595"/>
      </w:tblGrid>
      <w:tr w:rsidR="00AD36A8" w14:paraId="2073CEEC" w14:textId="77777777" w:rsidTr="006E7FB9">
        <w:tc>
          <w:tcPr>
            <w:tcW w:w="2586" w:type="dxa"/>
            <w:tcBorders>
              <w:top w:val="single" w:sz="4" w:space="0" w:color="auto"/>
              <w:left w:val="single" w:sz="4" w:space="0" w:color="auto"/>
              <w:bottom w:val="double" w:sz="4" w:space="0" w:color="auto"/>
              <w:right w:val="single" w:sz="4" w:space="0" w:color="auto"/>
            </w:tcBorders>
            <w:shd w:val="clear" w:color="auto" w:fill="auto"/>
          </w:tcPr>
          <w:p w14:paraId="5D19E178" w14:textId="77777777" w:rsidR="00AD36A8" w:rsidRDefault="00AD36A8" w:rsidP="006E7FB9">
            <w:pPr>
              <w:spacing w:after="0"/>
              <w:ind w:right="72"/>
              <w:jc w:val="center"/>
              <w:rPr>
                <w:b/>
                <w:lang w:eastAsia="ja-JP"/>
              </w:rPr>
            </w:pPr>
            <w:r>
              <w:rPr>
                <w:b/>
                <w:lang w:eastAsia="ja-JP"/>
              </w:rPr>
              <w:t>Simulation parameters</w:t>
            </w:r>
          </w:p>
        </w:tc>
        <w:tc>
          <w:tcPr>
            <w:tcW w:w="5595" w:type="dxa"/>
            <w:tcBorders>
              <w:top w:val="single" w:sz="4" w:space="0" w:color="auto"/>
              <w:left w:val="single" w:sz="4" w:space="0" w:color="auto"/>
              <w:bottom w:val="double" w:sz="4" w:space="0" w:color="auto"/>
              <w:right w:val="single" w:sz="4" w:space="0" w:color="auto"/>
            </w:tcBorders>
            <w:shd w:val="clear" w:color="auto" w:fill="auto"/>
          </w:tcPr>
          <w:p w14:paraId="44EBADB5" w14:textId="77777777" w:rsidR="00AD36A8" w:rsidRDefault="00AD36A8" w:rsidP="006E7FB9">
            <w:pPr>
              <w:spacing w:after="0"/>
              <w:ind w:right="72"/>
              <w:jc w:val="center"/>
              <w:rPr>
                <w:b/>
                <w:lang w:eastAsia="ja-JP"/>
              </w:rPr>
            </w:pPr>
            <w:r>
              <w:rPr>
                <w:b/>
                <w:lang w:eastAsia="ja-JP"/>
              </w:rPr>
              <w:t>Comments/values</w:t>
            </w:r>
          </w:p>
        </w:tc>
      </w:tr>
      <w:tr w:rsidR="00AD36A8" w14:paraId="52D52BB6" w14:textId="77777777" w:rsidTr="006E7FB9">
        <w:tc>
          <w:tcPr>
            <w:tcW w:w="2586" w:type="dxa"/>
            <w:tcBorders>
              <w:top w:val="double" w:sz="4" w:space="0" w:color="auto"/>
            </w:tcBorders>
            <w:shd w:val="clear" w:color="auto" w:fill="auto"/>
          </w:tcPr>
          <w:p w14:paraId="15D6093B" w14:textId="77777777" w:rsidR="00AD36A8" w:rsidRPr="007512C1" w:rsidRDefault="00AD36A8" w:rsidP="006E7FB9">
            <w:pPr>
              <w:spacing w:after="0"/>
              <w:ind w:right="72"/>
              <w:jc w:val="center"/>
              <w:rPr>
                <w:lang w:eastAsia="ja-JP"/>
              </w:rPr>
            </w:pPr>
            <w:r w:rsidRPr="00FD0103">
              <w:rPr>
                <w:lang w:eastAsia="ja-JP"/>
              </w:rPr>
              <w:t>Carrier frequency for Cell 1 and Cell 2</w:t>
            </w:r>
          </w:p>
        </w:tc>
        <w:tc>
          <w:tcPr>
            <w:tcW w:w="5595" w:type="dxa"/>
            <w:tcBorders>
              <w:top w:val="double" w:sz="4" w:space="0" w:color="auto"/>
            </w:tcBorders>
            <w:shd w:val="clear" w:color="auto" w:fill="auto"/>
          </w:tcPr>
          <w:p w14:paraId="4F2CD993" w14:textId="77777777" w:rsidR="00AD36A8" w:rsidRPr="007512C1" w:rsidRDefault="00AD36A8" w:rsidP="006E7FB9">
            <w:pPr>
              <w:pStyle w:val="cjk"/>
              <w:spacing w:after="0"/>
              <w:ind w:right="74"/>
              <w:jc w:val="center"/>
              <w:rPr>
                <w:rFonts w:eastAsia="SimSun"/>
                <w:sz w:val="20"/>
                <w:szCs w:val="20"/>
                <w:lang w:val="en-GB" w:eastAsia="ja-JP"/>
              </w:rPr>
            </w:pPr>
            <w:r w:rsidRPr="00972E95">
              <w:rPr>
                <w:rFonts w:eastAsia="SimSun"/>
                <w:color w:val="000000"/>
                <w:sz w:val="21"/>
                <w:szCs w:val="21"/>
                <w:highlight w:val="green"/>
              </w:rPr>
              <w:t>Agreement: 2.6 GHz initially</w:t>
            </w:r>
          </w:p>
          <w:p w14:paraId="06A3BEA3" w14:textId="77777777" w:rsidR="00AD36A8" w:rsidRPr="007512C1" w:rsidRDefault="00AD36A8" w:rsidP="006E7FB9">
            <w:pPr>
              <w:spacing w:after="0"/>
              <w:ind w:right="72"/>
              <w:jc w:val="center"/>
              <w:rPr>
                <w:lang w:eastAsia="ja-JP"/>
              </w:rPr>
            </w:pPr>
          </w:p>
        </w:tc>
      </w:tr>
      <w:tr w:rsidR="00AD36A8" w14:paraId="452F2578" w14:textId="77777777" w:rsidTr="006E7FB9">
        <w:tc>
          <w:tcPr>
            <w:tcW w:w="2586" w:type="dxa"/>
            <w:shd w:val="clear" w:color="auto" w:fill="auto"/>
          </w:tcPr>
          <w:p w14:paraId="56FABD4F" w14:textId="77777777" w:rsidR="00AD36A8" w:rsidRPr="004B32DC" w:rsidRDefault="00AD36A8" w:rsidP="006E7FB9">
            <w:pPr>
              <w:spacing w:after="0"/>
              <w:ind w:right="72"/>
              <w:jc w:val="center"/>
              <w:rPr>
                <w:lang w:eastAsia="ja-JP"/>
              </w:rPr>
            </w:pPr>
            <w:r>
              <w:rPr>
                <w:rFonts w:hint="eastAsia"/>
                <w:lang w:eastAsia="ja-JP"/>
              </w:rPr>
              <w:t>Prior knowledge of Cell 1 / Cell 2 by the UE</w:t>
            </w:r>
          </w:p>
          <w:p w14:paraId="6C3D5185" w14:textId="77777777" w:rsidR="00AD36A8" w:rsidRPr="004B32DC" w:rsidRDefault="00AD36A8" w:rsidP="006E7FB9">
            <w:pPr>
              <w:spacing w:after="0"/>
              <w:ind w:right="72"/>
              <w:jc w:val="center"/>
              <w:rPr>
                <w:lang w:eastAsia="ja-JP"/>
              </w:rPr>
            </w:pPr>
          </w:p>
        </w:tc>
        <w:tc>
          <w:tcPr>
            <w:tcW w:w="5595" w:type="dxa"/>
            <w:shd w:val="clear" w:color="auto" w:fill="auto"/>
          </w:tcPr>
          <w:p w14:paraId="076D42A5" w14:textId="77777777" w:rsidR="00AD36A8" w:rsidRPr="004B32DC" w:rsidRDefault="00AD36A8" w:rsidP="006E7FB9">
            <w:pPr>
              <w:spacing w:after="0"/>
              <w:ind w:right="72"/>
              <w:jc w:val="center"/>
              <w:rPr>
                <w:lang w:eastAsia="ja-JP"/>
              </w:rPr>
            </w:pPr>
            <w:r>
              <w:rPr>
                <w:lang w:eastAsia="ja-JP"/>
              </w:rPr>
              <w:t>I</w:t>
            </w:r>
            <w:r>
              <w:rPr>
                <w:rFonts w:hint="eastAsia"/>
                <w:lang w:eastAsia="ja-JP"/>
              </w:rPr>
              <w:t>nterfering cell</w:t>
            </w:r>
            <w:r>
              <w:rPr>
                <w:lang w:eastAsia="ja-JP"/>
              </w:rPr>
              <w:t xml:space="preserve"> (</w:t>
            </w:r>
            <w:r>
              <w:rPr>
                <w:rFonts w:hint="eastAsia"/>
                <w:lang w:eastAsia="ja-JP"/>
              </w:rPr>
              <w:t>Cell 2</w:t>
            </w:r>
            <w:r>
              <w:rPr>
                <w:lang w:eastAsia="ja-JP"/>
              </w:rPr>
              <w:t>)</w:t>
            </w:r>
            <w:r>
              <w:rPr>
                <w:rFonts w:hint="eastAsia"/>
                <w:lang w:eastAsia="ja-JP"/>
              </w:rPr>
              <w:t xml:space="preserve"> is not known to UE</w:t>
            </w:r>
          </w:p>
          <w:p w14:paraId="05A27A01" w14:textId="77777777" w:rsidR="00AD36A8" w:rsidRPr="004B32DC" w:rsidRDefault="00AD36A8" w:rsidP="006E7FB9">
            <w:pPr>
              <w:spacing w:after="0"/>
              <w:ind w:right="72"/>
              <w:jc w:val="center"/>
              <w:rPr>
                <w:lang w:eastAsia="ja-JP"/>
              </w:rPr>
            </w:pPr>
          </w:p>
        </w:tc>
      </w:tr>
      <w:tr w:rsidR="00AD36A8" w14:paraId="28376D91" w14:textId="77777777" w:rsidTr="006E7FB9">
        <w:tc>
          <w:tcPr>
            <w:tcW w:w="2586" w:type="dxa"/>
            <w:shd w:val="clear" w:color="auto" w:fill="auto"/>
          </w:tcPr>
          <w:p w14:paraId="3CBD53C5" w14:textId="77777777" w:rsidR="00AD36A8" w:rsidRDefault="00AD36A8" w:rsidP="006E7FB9">
            <w:pPr>
              <w:spacing w:after="0"/>
              <w:ind w:right="72"/>
              <w:jc w:val="center"/>
              <w:rPr>
                <w:lang w:eastAsia="ja-JP"/>
              </w:rPr>
            </w:pPr>
            <w:r>
              <w:rPr>
                <w:lang w:eastAsia="ja-JP"/>
              </w:rPr>
              <w:t>DRX</w:t>
            </w:r>
          </w:p>
        </w:tc>
        <w:tc>
          <w:tcPr>
            <w:tcW w:w="5595" w:type="dxa"/>
            <w:shd w:val="clear" w:color="auto" w:fill="auto"/>
          </w:tcPr>
          <w:p w14:paraId="46438AFA" w14:textId="77777777" w:rsidR="00AD36A8" w:rsidRDefault="00AD36A8" w:rsidP="006E7FB9">
            <w:pPr>
              <w:spacing w:after="0"/>
              <w:ind w:right="72"/>
              <w:jc w:val="center"/>
              <w:rPr>
                <w:lang w:eastAsia="ja-JP"/>
              </w:rPr>
            </w:pPr>
            <w:r>
              <w:rPr>
                <w:lang w:eastAsia="ja-JP"/>
              </w:rPr>
              <w:t>No applicable for LP-WUR</w:t>
            </w:r>
          </w:p>
        </w:tc>
      </w:tr>
      <w:tr w:rsidR="00AD36A8" w14:paraId="7DDC332F" w14:textId="77777777" w:rsidTr="006E7FB9">
        <w:tc>
          <w:tcPr>
            <w:tcW w:w="2586" w:type="dxa"/>
            <w:shd w:val="clear" w:color="auto" w:fill="auto"/>
          </w:tcPr>
          <w:p w14:paraId="717317DC" w14:textId="77777777" w:rsidR="00AD36A8" w:rsidRDefault="00AD36A8" w:rsidP="006E7FB9">
            <w:pPr>
              <w:spacing w:after="0"/>
              <w:ind w:right="72"/>
              <w:jc w:val="center"/>
              <w:rPr>
                <w:lang w:eastAsia="ja-JP"/>
              </w:rPr>
            </w:pPr>
            <w:r>
              <w:rPr>
                <w:rFonts w:hint="eastAsia"/>
                <w:lang w:eastAsia="ja-JP"/>
              </w:rPr>
              <w:t>BS transmit antennas</w:t>
            </w:r>
            <w:r>
              <w:rPr>
                <w:lang w:eastAsia="ja-JP"/>
              </w:rPr>
              <w:t xml:space="preserve"> for LP-SS blocks</w:t>
            </w:r>
          </w:p>
        </w:tc>
        <w:tc>
          <w:tcPr>
            <w:tcW w:w="5595" w:type="dxa"/>
            <w:shd w:val="clear" w:color="auto" w:fill="auto"/>
          </w:tcPr>
          <w:p w14:paraId="67673800" w14:textId="77777777" w:rsidR="00AD36A8" w:rsidRDefault="00AD36A8" w:rsidP="006E7FB9">
            <w:pPr>
              <w:spacing w:after="0"/>
              <w:ind w:right="72"/>
              <w:jc w:val="center"/>
              <w:rPr>
                <w:lang w:eastAsia="ja-JP"/>
              </w:rPr>
            </w:pPr>
            <w:r>
              <w:rPr>
                <w:lang w:eastAsia="ja-JP"/>
              </w:rPr>
              <w:t xml:space="preserve">1 Tx </w:t>
            </w:r>
          </w:p>
        </w:tc>
      </w:tr>
      <w:tr w:rsidR="00AD36A8" w14:paraId="35FCD073" w14:textId="77777777" w:rsidTr="006E7FB9">
        <w:tc>
          <w:tcPr>
            <w:tcW w:w="2586" w:type="dxa"/>
            <w:shd w:val="clear" w:color="auto" w:fill="auto"/>
          </w:tcPr>
          <w:p w14:paraId="03A49474" w14:textId="77777777" w:rsidR="00AD36A8" w:rsidRDefault="00AD36A8" w:rsidP="006E7FB9">
            <w:pPr>
              <w:spacing w:after="0"/>
              <w:ind w:right="72"/>
              <w:jc w:val="center"/>
              <w:rPr>
                <w:lang w:eastAsia="ja-JP"/>
              </w:rPr>
            </w:pPr>
            <w:r>
              <w:rPr>
                <w:lang w:eastAsia="ja-JP"/>
              </w:rPr>
              <w:t>UE receive antennas</w:t>
            </w:r>
          </w:p>
        </w:tc>
        <w:tc>
          <w:tcPr>
            <w:tcW w:w="5595" w:type="dxa"/>
            <w:shd w:val="clear" w:color="auto" w:fill="auto"/>
          </w:tcPr>
          <w:p w14:paraId="5BDFDBB7" w14:textId="77777777" w:rsidR="00AD36A8" w:rsidRDefault="00AD36A8" w:rsidP="006E7FB9">
            <w:pPr>
              <w:spacing w:after="0"/>
              <w:ind w:right="72"/>
              <w:jc w:val="center"/>
              <w:rPr>
                <w:lang w:eastAsia="ja-JP"/>
              </w:rPr>
            </w:pPr>
            <w:r>
              <w:rPr>
                <w:lang w:eastAsia="ja-JP"/>
              </w:rPr>
              <w:t xml:space="preserve">1 Rx </w:t>
            </w:r>
          </w:p>
        </w:tc>
      </w:tr>
      <w:tr w:rsidR="00AD36A8" w14:paraId="3EFB1906" w14:textId="77777777" w:rsidTr="006E7FB9">
        <w:tc>
          <w:tcPr>
            <w:tcW w:w="2586" w:type="dxa"/>
            <w:shd w:val="clear" w:color="auto" w:fill="auto"/>
            <w:vAlign w:val="center"/>
          </w:tcPr>
          <w:p w14:paraId="3ED5A4DE" w14:textId="77777777" w:rsidR="00AD36A8" w:rsidRDefault="00AD36A8" w:rsidP="006E7FB9">
            <w:pPr>
              <w:spacing w:after="0"/>
              <w:ind w:right="72"/>
              <w:jc w:val="center"/>
              <w:rPr>
                <w:lang w:eastAsia="ja-JP"/>
              </w:rPr>
            </w:pPr>
            <w:r w:rsidRPr="00FD0103">
              <w:rPr>
                <w:lang w:eastAsia="ja-JP"/>
              </w:rPr>
              <w:t>Data and control channel subcarrier spacing</w:t>
            </w:r>
          </w:p>
        </w:tc>
        <w:tc>
          <w:tcPr>
            <w:tcW w:w="5595" w:type="dxa"/>
            <w:shd w:val="clear" w:color="auto" w:fill="auto"/>
          </w:tcPr>
          <w:p w14:paraId="2522B15E" w14:textId="77777777" w:rsidR="00AD36A8" w:rsidRDefault="00AD36A8" w:rsidP="006E7FB9">
            <w:pPr>
              <w:spacing w:after="0"/>
              <w:ind w:right="72"/>
              <w:jc w:val="center"/>
              <w:rPr>
                <w:lang w:eastAsia="ja-JP"/>
              </w:rPr>
            </w:pPr>
            <w:r>
              <w:rPr>
                <w:lang w:eastAsia="ja-JP"/>
              </w:rPr>
              <w:t>[Data, SSB and LP-SS have the same SCS]</w:t>
            </w:r>
          </w:p>
        </w:tc>
      </w:tr>
      <w:tr w:rsidR="00AD36A8" w14:paraId="09871322" w14:textId="77777777" w:rsidTr="006E7FB9">
        <w:tc>
          <w:tcPr>
            <w:tcW w:w="2586" w:type="dxa"/>
            <w:shd w:val="clear" w:color="auto" w:fill="auto"/>
          </w:tcPr>
          <w:p w14:paraId="41FBC5A9" w14:textId="77777777" w:rsidR="00AD36A8" w:rsidRDefault="00AD36A8" w:rsidP="006E7FB9">
            <w:pPr>
              <w:spacing w:after="0"/>
              <w:ind w:right="72"/>
              <w:jc w:val="center"/>
              <w:rPr>
                <w:lang w:eastAsia="ja-JP"/>
              </w:rPr>
            </w:pPr>
            <w:r w:rsidRPr="00FD0103">
              <w:rPr>
                <w:lang w:eastAsia="ja-JP"/>
              </w:rPr>
              <w:t>Subcarrier spacing</w:t>
            </w:r>
          </w:p>
        </w:tc>
        <w:tc>
          <w:tcPr>
            <w:tcW w:w="5595" w:type="dxa"/>
            <w:shd w:val="clear" w:color="auto" w:fill="auto"/>
          </w:tcPr>
          <w:p w14:paraId="72DAACFF" w14:textId="77777777" w:rsidR="00AD36A8" w:rsidRPr="004A7DBC" w:rsidRDefault="00AD36A8" w:rsidP="006E7FB9">
            <w:pPr>
              <w:spacing w:after="0"/>
              <w:ind w:right="72"/>
              <w:jc w:val="center"/>
              <w:rPr>
                <w:highlight w:val="green"/>
                <w:lang w:eastAsia="ja-JP"/>
              </w:rPr>
            </w:pPr>
            <w:r w:rsidRPr="004A7DBC">
              <w:rPr>
                <w:highlight w:val="green"/>
                <w:lang w:eastAsia="ja-JP"/>
              </w:rPr>
              <w:t>30</w:t>
            </w:r>
            <w:proofErr w:type="gramStart"/>
            <w:r w:rsidRPr="004A7DBC">
              <w:rPr>
                <w:highlight w:val="green"/>
                <w:lang w:eastAsia="ja-JP"/>
              </w:rPr>
              <w:t>KHz  i</w:t>
            </w:r>
            <w:r w:rsidRPr="004A7DBC">
              <w:rPr>
                <w:rFonts w:hint="eastAsia"/>
                <w:highlight w:val="green"/>
                <w:lang w:eastAsia="zh-CN"/>
              </w:rPr>
              <w:t>nit</w:t>
            </w:r>
            <w:r w:rsidRPr="004A7DBC">
              <w:rPr>
                <w:highlight w:val="green"/>
                <w:lang w:eastAsia="zh-CN"/>
              </w:rPr>
              <w:t>i</w:t>
            </w:r>
            <w:r w:rsidRPr="004A7DBC">
              <w:rPr>
                <w:rFonts w:hint="eastAsia"/>
                <w:highlight w:val="green"/>
                <w:lang w:eastAsia="zh-CN"/>
              </w:rPr>
              <w:t>ally</w:t>
            </w:r>
            <w:proofErr w:type="gramEnd"/>
          </w:p>
          <w:p w14:paraId="4A2BB337" w14:textId="77777777" w:rsidR="00AD36A8" w:rsidRDefault="00AD36A8" w:rsidP="006E7FB9">
            <w:pPr>
              <w:spacing w:after="0"/>
              <w:ind w:right="72"/>
              <w:jc w:val="center"/>
              <w:rPr>
                <w:lang w:eastAsia="ja-JP"/>
              </w:rPr>
            </w:pPr>
            <w:r w:rsidRPr="004A7DBC">
              <w:rPr>
                <w:highlight w:val="green"/>
                <w:lang w:eastAsia="ja-JP"/>
              </w:rPr>
              <w:t xml:space="preserve">TBD for 15 </w:t>
            </w:r>
            <w:proofErr w:type="spellStart"/>
            <w:r w:rsidRPr="004A7DBC">
              <w:rPr>
                <w:highlight w:val="green"/>
                <w:lang w:eastAsia="ja-JP"/>
              </w:rPr>
              <w:t>KHz</w:t>
            </w:r>
            <w:proofErr w:type="spellEnd"/>
          </w:p>
        </w:tc>
      </w:tr>
      <w:tr w:rsidR="00AD36A8" w14:paraId="527A0612" w14:textId="77777777" w:rsidTr="006E7FB9">
        <w:tc>
          <w:tcPr>
            <w:tcW w:w="2586" w:type="dxa"/>
            <w:shd w:val="clear" w:color="auto" w:fill="auto"/>
            <w:vAlign w:val="center"/>
          </w:tcPr>
          <w:p w14:paraId="1DF5C423" w14:textId="77777777" w:rsidR="00AD36A8" w:rsidRDefault="00AD36A8" w:rsidP="006E7FB9">
            <w:pPr>
              <w:spacing w:after="0"/>
              <w:ind w:right="72"/>
              <w:jc w:val="center"/>
              <w:rPr>
                <w:lang w:eastAsia="ja-JP"/>
              </w:rPr>
            </w:pPr>
            <w:r w:rsidRPr="00FD0103">
              <w:rPr>
                <w:lang w:eastAsia="ja-JP"/>
              </w:rPr>
              <w:t>Measurement period (in number of measurement samples)</w:t>
            </w:r>
          </w:p>
        </w:tc>
        <w:tc>
          <w:tcPr>
            <w:tcW w:w="5595" w:type="dxa"/>
            <w:shd w:val="clear" w:color="auto" w:fill="auto"/>
          </w:tcPr>
          <w:p w14:paraId="787242CF" w14:textId="77777777" w:rsidR="00AD36A8" w:rsidRDefault="00AD36A8" w:rsidP="006E7FB9">
            <w:pPr>
              <w:spacing w:after="0"/>
              <w:ind w:right="72"/>
              <w:jc w:val="center"/>
              <w:rPr>
                <w:lang w:eastAsia="ja-JP"/>
              </w:rPr>
            </w:pPr>
            <w:r>
              <w:rPr>
                <w:lang w:eastAsia="ja-JP"/>
              </w:rPr>
              <w:t xml:space="preserve"> [4, 5, other number could be studied upon a need]</w:t>
            </w:r>
          </w:p>
        </w:tc>
      </w:tr>
      <w:tr w:rsidR="00AD36A8" w14:paraId="3A6C4E09" w14:textId="77777777" w:rsidTr="006E7FB9">
        <w:tc>
          <w:tcPr>
            <w:tcW w:w="2586" w:type="dxa"/>
            <w:shd w:val="clear" w:color="auto" w:fill="auto"/>
          </w:tcPr>
          <w:p w14:paraId="2E47B895" w14:textId="77777777" w:rsidR="00AD36A8" w:rsidRDefault="00AD36A8" w:rsidP="006E7FB9">
            <w:pPr>
              <w:spacing w:after="0"/>
              <w:ind w:right="72"/>
              <w:jc w:val="center"/>
              <w:rPr>
                <w:lang w:eastAsia="ja-JP"/>
              </w:rPr>
            </w:pPr>
            <w:r w:rsidRPr="00FD0103">
              <w:rPr>
                <w:rFonts w:hint="eastAsia"/>
                <w:lang w:eastAsia="ja-JP"/>
              </w:rPr>
              <w:t>LP</w:t>
            </w:r>
            <w:r w:rsidRPr="00FD0103">
              <w:rPr>
                <w:lang w:eastAsia="ja-JP"/>
              </w:rPr>
              <w:t xml:space="preserve">-SS/SSB </w:t>
            </w:r>
            <w:r>
              <w:rPr>
                <w:lang w:eastAsia="ja-JP"/>
              </w:rPr>
              <w:t>measurement interval</w:t>
            </w:r>
          </w:p>
        </w:tc>
        <w:tc>
          <w:tcPr>
            <w:tcW w:w="5595" w:type="dxa"/>
            <w:shd w:val="clear" w:color="auto" w:fill="auto"/>
          </w:tcPr>
          <w:p w14:paraId="1080F004" w14:textId="77777777" w:rsidR="00AD36A8" w:rsidRPr="006A6308" w:rsidRDefault="00AD36A8" w:rsidP="006E7FB9">
            <w:pPr>
              <w:spacing w:after="0"/>
              <w:ind w:right="72"/>
              <w:jc w:val="center"/>
              <w:rPr>
                <w:highlight w:val="green"/>
                <w:lang w:eastAsia="ja-JP"/>
              </w:rPr>
            </w:pPr>
            <w:r w:rsidRPr="006A6308">
              <w:rPr>
                <w:highlight w:val="green"/>
                <w:lang w:eastAsia="ja-JP"/>
              </w:rPr>
              <w:t xml:space="preserve">LP-SS: 320 </w:t>
            </w:r>
            <w:proofErr w:type="spellStart"/>
            <w:r w:rsidRPr="006A6308">
              <w:rPr>
                <w:highlight w:val="green"/>
                <w:lang w:eastAsia="ja-JP"/>
              </w:rPr>
              <w:t>ms</w:t>
            </w:r>
            <w:proofErr w:type="spellEnd"/>
          </w:p>
          <w:p w14:paraId="3D8492A9" w14:textId="77777777" w:rsidR="00AD36A8" w:rsidRDefault="00AD36A8" w:rsidP="006E7FB9">
            <w:pPr>
              <w:spacing w:after="0"/>
              <w:ind w:right="72"/>
              <w:jc w:val="center"/>
              <w:rPr>
                <w:lang w:eastAsia="ja-JP"/>
              </w:rPr>
            </w:pPr>
            <w:r w:rsidRPr="006A6308">
              <w:rPr>
                <w:highlight w:val="green"/>
                <w:lang w:eastAsia="ja-JP"/>
              </w:rPr>
              <w:t xml:space="preserve">SSB: 320 </w:t>
            </w:r>
            <w:proofErr w:type="spellStart"/>
            <w:r w:rsidRPr="006A6308">
              <w:rPr>
                <w:highlight w:val="green"/>
                <w:lang w:eastAsia="ja-JP"/>
              </w:rPr>
              <w:t>ms</w:t>
            </w:r>
            <w:proofErr w:type="spellEnd"/>
            <w:r>
              <w:rPr>
                <w:lang w:eastAsia="ja-JP"/>
              </w:rPr>
              <w:t xml:space="preserve"> </w:t>
            </w:r>
          </w:p>
          <w:p w14:paraId="21FB22A1" w14:textId="77777777" w:rsidR="00AD36A8" w:rsidRDefault="00AD36A8" w:rsidP="006E7FB9">
            <w:pPr>
              <w:spacing w:after="0"/>
              <w:ind w:right="72"/>
              <w:jc w:val="center"/>
              <w:rPr>
                <w:lang w:eastAsia="ja-JP"/>
              </w:rPr>
            </w:pPr>
          </w:p>
        </w:tc>
      </w:tr>
      <w:tr w:rsidR="00AD36A8" w14:paraId="651DC2B4" w14:textId="77777777" w:rsidTr="006E7FB9">
        <w:tc>
          <w:tcPr>
            <w:tcW w:w="2586" w:type="dxa"/>
            <w:shd w:val="clear" w:color="auto" w:fill="auto"/>
          </w:tcPr>
          <w:p w14:paraId="67FA770C" w14:textId="77777777" w:rsidR="00AD36A8" w:rsidRPr="00E538E8" w:rsidRDefault="00AD36A8" w:rsidP="006E7FB9">
            <w:pPr>
              <w:spacing w:after="0"/>
              <w:ind w:right="72"/>
              <w:jc w:val="center"/>
              <w:rPr>
                <w:lang w:eastAsia="ja-JP"/>
              </w:rPr>
            </w:pPr>
            <w:r w:rsidRPr="00FD0103">
              <w:rPr>
                <w:rFonts w:hint="eastAsia"/>
                <w:lang w:eastAsia="ja-JP"/>
              </w:rPr>
              <w:t>LP</w:t>
            </w:r>
            <w:r w:rsidRPr="00FD0103">
              <w:rPr>
                <w:lang w:eastAsia="ja-JP"/>
              </w:rPr>
              <w:t>-SS BW</w:t>
            </w:r>
          </w:p>
        </w:tc>
        <w:tc>
          <w:tcPr>
            <w:tcW w:w="5595" w:type="dxa"/>
            <w:shd w:val="clear" w:color="auto" w:fill="auto"/>
          </w:tcPr>
          <w:p w14:paraId="0EB60804" w14:textId="77777777" w:rsidR="00AD36A8" w:rsidRPr="003A0B5E" w:rsidRDefault="00AD36A8" w:rsidP="006E7FB9">
            <w:pPr>
              <w:spacing w:after="0"/>
              <w:ind w:left="360" w:right="72"/>
              <w:jc w:val="center"/>
              <w:rPr>
                <w:highlight w:val="green"/>
                <w:lang w:eastAsia="ja-JP"/>
              </w:rPr>
            </w:pPr>
            <w:r w:rsidRPr="003A0B5E">
              <w:rPr>
                <w:highlight w:val="green"/>
                <w:lang w:eastAsia="ja-JP"/>
              </w:rPr>
              <w:t xml:space="preserve">132 subcarriers for </w:t>
            </w:r>
            <w:r w:rsidRPr="003A0B5E">
              <w:rPr>
                <w:rFonts w:hint="eastAsia"/>
                <w:highlight w:val="green"/>
                <w:lang w:eastAsia="ja-JP"/>
              </w:rPr>
              <w:t>SCS</w:t>
            </w:r>
            <w:r w:rsidRPr="003A0B5E">
              <w:rPr>
                <w:highlight w:val="green"/>
                <w:lang w:eastAsia="ja-JP"/>
              </w:rPr>
              <w:t>=30</w:t>
            </w:r>
            <w:r w:rsidRPr="003A0B5E">
              <w:rPr>
                <w:rFonts w:hint="eastAsia"/>
                <w:highlight w:val="green"/>
                <w:lang w:eastAsia="ja-JP"/>
              </w:rPr>
              <w:t>kHz</w:t>
            </w:r>
            <w:r w:rsidRPr="003A0B5E">
              <w:rPr>
                <w:highlight w:val="green"/>
                <w:lang w:eastAsia="ja-JP"/>
              </w:rPr>
              <w:t xml:space="preserve"> for LP-SS initially</w:t>
            </w:r>
          </w:p>
          <w:p w14:paraId="785E3035" w14:textId="77777777" w:rsidR="00AD36A8" w:rsidRPr="00E538E8" w:rsidRDefault="00AD36A8" w:rsidP="006E7FB9">
            <w:pPr>
              <w:spacing w:after="0"/>
              <w:ind w:left="360" w:right="72"/>
              <w:jc w:val="center"/>
              <w:rPr>
                <w:lang w:eastAsia="ja-JP"/>
              </w:rPr>
            </w:pPr>
            <w:r w:rsidRPr="003A0B5E">
              <w:rPr>
                <w:highlight w:val="green"/>
                <w:lang w:eastAsia="ja-JP"/>
              </w:rPr>
              <w:t>TBD for 15KHz</w:t>
            </w:r>
            <w:r>
              <w:rPr>
                <w:highlight w:val="green"/>
                <w:lang w:eastAsia="ja-JP"/>
              </w:rPr>
              <w:t xml:space="preserve"> SCS</w:t>
            </w:r>
          </w:p>
          <w:p w14:paraId="506C4848" w14:textId="77777777" w:rsidR="00AD36A8" w:rsidRPr="00E538E8" w:rsidRDefault="00AD36A8" w:rsidP="006E7FB9">
            <w:pPr>
              <w:spacing w:after="0"/>
              <w:ind w:left="360" w:right="72"/>
              <w:jc w:val="center"/>
              <w:rPr>
                <w:lang w:eastAsia="ja-JP"/>
              </w:rPr>
            </w:pPr>
          </w:p>
        </w:tc>
      </w:tr>
      <w:tr w:rsidR="00AD36A8" w14:paraId="15579671" w14:textId="77777777" w:rsidTr="006E7FB9">
        <w:tc>
          <w:tcPr>
            <w:tcW w:w="2586" w:type="dxa"/>
            <w:shd w:val="clear" w:color="auto" w:fill="auto"/>
          </w:tcPr>
          <w:p w14:paraId="41C35758" w14:textId="77777777" w:rsidR="00AD36A8" w:rsidRPr="004B32DC" w:rsidRDefault="00AD36A8" w:rsidP="006E7FB9">
            <w:pPr>
              <w:spacing w:after="0"/>
              <w:ind w:right="72"/>
              <w:jc w:val="center"/>
              <w:rPr>
                <w:lang w:eastAsia="ja-JP"/>
              </w:rPr>
            </w:pPr>
            <w:r w:rsidRPr="00FD0103">
              <w:rPr>
                <w:lang w:eastAsia="ja-JP"/>
              </w:rPr>
              <w:t xml:space="preserve">SSS </w:t>
            </w:r>
          </w:p>
        </w:tc>
        <w:tc>
          <w:tcPr>
            <w:tcW w:w="5595" w:type="dxa"/>
            <w:shd w:val="clear" w:color="auto" w:fill="auto"/>
          </w:tcPr>
          <w:p w14:paraId="7DFAB0A5" w14:textId="77777777" w:rsidR="00AD36A8" w:rsidRDefault="00AD36A8" w:rsidP="006E7FB9">
            <w:pPr>
              <w:spacing w:after="0"/>
              <w:ind w:left="360" w:right="72"/>
              <w:jc w:val="center"/>
              <w:rPr>
                <w:lang w:eastAsia="ja-JP"/>
              </w:rPr>
            </w:pPr>
            <w:r w:rsidRPr="00AC39D4">
              <w:rPr>
                <w:lang w:eastAsia="ja-JP"/>
              </w:rPr>
              <w:t>30KHz for SSS, TBD for 15KHz</w:t>
            </w:r>
          </w:p>
        </w:tc>
      </w:tr>
      <w:tr w:rsidR="00AD36A8" w14:paraId="52E910FF" w14:textId="77777777" w:rsidTr="006E7FB9">
        <w:tc>
          <w:tcPr>
            <w:tcW w:w="2586" w:type="dxa"/>
            <w:shd w:val="clear" w:color="auto" w:fill="auto"/>
          </w:tcPr>
          <w:p w14:paraId="5C332120" w14:textId="77777777" w:rsidR="00AD36A8" w:rsidRDefault="00AD36A8" w:rsidP="006E7FB9">
            <w:pPr>
              <w:spacing w:after="0"/>
              <w:ind w:right="72"/>
              <w:jc w:val="center"/>
              <w:rPr>
                <w:lang w:eastAsia="ja-JP"/>
              </w:rPr>
            </w:pPr>
            <w:r>
              <w:rPr>
                <w:lang w:eastAsia="ja-JP"/>
              </w:rPr>
              <w:lastRenderedPageBreak/>
              <w:t xml:space="preserve">Actual </w:t>
            </w:r>
            <w:r w:rsidRPr="004B32DC">
              <w:rPr>
                <w:rFonts w:hint="eastAsia"/>
                <w:lang w:eastAsia="ja-JP"/>
              </w:rPr>
              <w:t>LP</w:t>
            </w:r>
            <w:r>
              <w:rPr>
                <w:lang w:eastAsia="ja-JP"/>
              </w:rPr>
              <w:t>-SS transmissions</w:t>
            </w:r>
          </w:p>
        </w:tc>
        <w:tc>
          <w:tcPr>
            <w:tcW w:w="5595" w:type="dxa"/>
            <w:shd w:val="clear" w:color="auto" w:fill="auto"/>
          </w:tcPr>
          <w:p w14:paraId="308AABAE" w14:textId="77777777" w:rsidR="00AD36A8" w:rsidRDefault="00AD36A8" w:rsidP="006E7FB9">
            <w:pPr>
              <w:spacing w:after="0"/>
              <w:ind w:right="72"/>
              <w:jc w:val="center"/>
              <w:rPr>
                <w:lang w:eastAsia="ja-JP"/>
              </w:rPr>
            </w:pPr>
            <w:r>
              <w:rPr>
                <w:lang w:eastAsia="ja-JP"/>
              </w:rPr>
              <w:t>always transmitted</w:t>
            </w:r>
          </w:p>
        </w:tc>
      </w:tr>
      <w:tr w:rsidR="00AD36A8" w14:paraId="6A884D3C" w14:textId="77777777" w:rsidTr="006E7FB9">
        <w:tc>
          <w:tcPr>
            <w:tcW w:w="2586" w:type="dxa"/>
            <w:shd w:val="clear" w:color="auto" w:fill="auto"/>
          </w:tcPr>
          <w:p w14:paraId="523DD7DC" w14:textId="77777777" w:rsidR="00AD36A8" w:rsidRDefault="00AD36A8" w:rsidP="006E7FB9">
            <w:pPr>
              <w:spacing w:after="0"/>
              <w:ind w:right="72"/>
              <w:jc w:val="center"/>
              <w:rPr>
                <w:lang w:eastAsia="ja-JP"/>
              </w:rPr>
            </w:pPr>
            <w:r>
              <w:rPr>
                <w:lang w:eastAsia="ja-JP"/>
              </w:rPr>
              <w:t>Guard band</w:t>
            </w:r>
          </w:p>
        </w:tc>
        <w:tc>
          <w:tcPr>
            <w:tcW w:w="5595" w:type="dxa"/>
            <w:shd w:val="clear" w:color="auto" w:fill="auto"/>
          </w:tcPr>
          <w:p w14:paraId="298EE8DE" w14:textId="77777777" w:rsidR="00AD36A8" w:rsidRDefault="00AD36A8" w:rsidP="006E7FB9">
            <w:pPr>
              <w:spacing w:after="0"/>
              <w:ind w:right="72"/>
              <w:jc w:val="center"/>
              <w:rPr>
                <w:lang w:eastAsia="ja-JP"/>
              </w:rPr>
            </w:pPr>
            <w:r>
              <w:rPr>
                <w:lang w:eastAsia="ja-JP"/>
              </w:rPr>
              <w:t>1 RB on each side of LP-SS/LP-WUS signal</w:t>
            </w:r>
          </w:p>
        </w:tc>
      </w:tr>
    </w:tbl>
    <w:p w14:paraId="0A07E6AB" w14:textId="77777777" w:rsidR="00AD36A8" w:rsidRDefault="00AD36A8" w:rsidP="00AD36A8"/>
    <w:p w14:paraId="6C28E8DD" w14:textId="77777777" w:rsidR="00AD36A8" w:rsidRDefault="00AD36A8" w:rsidP="00AD36A8">
      <w:pPr>
        <w:pStyle w:val="TH"/>
        <w:spacing w:after="60"/>
        <w:ind w:right="72"/>
      </w:pPr>
      <w:r>
        <w:t>Table 2: Cell-specific parameters</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243"/>
        <w:gridCol w:w="2684"/>
        <w:gridCol w:w="2473"/>
      </w:tblGrid>
      <w:tr w:rsidR="00AD36A8" w14:paraId="14313FAC" w14:textId="77777777" w:rsidTr="006E7FB9">
        <w:trPr>
          <w:cantSplit/>
          <w:trHeight w:val="650"/>
          <w:jc w:val="center"/>
        </w:trPr>
        <w:tc>
          <w:tcPr>
            <w:tcW w:w="2134" w:type="dxa"/>
            <w:tcBorders>
              <w:top w:val="single" w:sz="4" w:space="0" w:color="auto"/>
              <w:left w:val="single" w:sz="4" w:space="0" w:color="auto"/>
              <w:bottom w:val="double" w:sz="4" w:space="0" w:color="auto"/>
              <w:right w:val="single" w:sz="4" w:space="0" w:color="auto"/>
            </w:tcBorders>
            <w:vAlign w:val="center"/>
          </w:tcPr>
          <w:p w14:paraId="787A4FB5" w14:textId="77777777" w:rsidR="00AD36A8" w:rsidRDefault="00AD36A8" w:rsidP="006E7FB9">
            <w:pPr>
              <w:pStyle w:val="TAH"/>
              <w:ind w:right="72"/>
              <w:rPr>
                <w:lang w:val="en-US"/>
              </w:rPr>
            </w:pPr>
            <w:r>
              <w:rPr>
                <w:lang w:val="en-US"/>
              </w:rPr>
              <w:t>Parameter</w:t>
            </w:r>
          </w:p>
        </w:tc>
        <w:tc>
          <w:tcPr>
            <w:tcW w:w="1243" w:type="dxa"/>
            <w:tcBorders>
              <w:top w:val="single" w:sz="4" w:space="0" w:color="auto"/>
              <w:left w:val="single" w:sz="4" w:space="0" w:color="auto"/>
              <w:bottom w:val="double" w:sz="4" w:space="0" w:color="auto"/>
              <w:right w:val="single" w:sz="4" w:space="0" w:color="auto"/>
            </w:tcBorders>
            <w:vAlign w:val="center"/>
          </w:tcPr>
          <w:p w14:paraId="0750C27A" w14:textId="77777777" w:rsidR="00AD36A8" w:rsidRDefault="00AD36A8" w:rsidP="006E7FB9">
            <w:pPr>
              <w:pStyle w:val="TAH"/>
              <w:ind w:right="72"/>
              <w:rPr>
                <w:lang w:val="en-US"/>
              </w:rPr>
            </w:pPr>
            <w:r>
              <w:rPr>
                <w:lang w:val="en-US"/>
              </w:rPr>
              <w:t>Unit</w:t>
            </w:r>
          </w:p>
        </w:tc>
        <w:tc>
          <w:tcPr>
            <w:tcW w:w="2684" w:type="dxa"/>
            <w:tcBorders>
              <w:top w:val="single" w:sz="4" w:space="0" w:color="auto"/>
              <w:left w:val="single" w:sz="4" w:space="0" w:color="auto"/>
              <w:bottom w:val="double" w:sz="4" w:space="0" w:color="auto"/>
              <w:right w:val="single" w:sz="4" w:space="0" w:color="auto"/>
            </w:tcBorders>
            <w:vAlign w:val="center"/>
          </w:tcPr>
          <w:p w14:paraId="40416F34" w14:textId="77777777" w:rsidR="00AD36A8" w:rsidRDefault="00AD36A8" w:rsidP="006E7FB9">
            <w:pPr>
              <w:pStyle w:val="TAH"/>
              <w:ind w:right="72"/>
              <w:rPr>
                <w:lang w:val="en-US"/>
              </w:rPr>
            </w:pPr>
            <w:r>
              <w:rPr>
                <w:lang w:val="en-US"/>
              </w:rPr>
              <w:t>Cell 1</w:t>
            </w:r>
          </w:p>
        </w:tc>
        <w:tc>
          <w:tcPr>
            <w:tcW w:w="2473" w:type="dxa"/>
            <w:tcBorders>
              <w:top w:val="single" w:sz="4" w:space="0" w:color="auto"/>
              <w:left w:val="single" w:sz="4" w:space="0" w:color="auto"/>
              <w:bottom w:val="double" w:sz="4" w:space="0" w:color="auto"/>
              <w:right w:val="single" w:sz="4" w:space="0" w:color="auto"/>
            </w:tcBorders>
            <w:vAlign w:val="center"/>
          </w:tcPr>
          <w:p w14:paraId="2953F02A" w14:textId="77777777" w:rsidR="00AD36A8" w:rsidRDefault="00AD36A8" w:rsidP="006E7FB9">
            <w:pPr>
              <w:pStyle w:val="TAH"/>
              <w:ind w:right="72"/>
              <w:rPr>
                <w:lang w:val="en-US"/>
              </w:rPr>
            </w:pPr>
            <w:r>
              <w:rPr>
                <w:lang w:val="en-US"/>
              </w:rPr>
              <w:t>Cell 2</w:t>
            </w:r>
          </w:p>
        </w:tc>
      </w:tr>
      <w:tr w:rsidR="00AD36A8" w14:paraId="174559E9" w14:textId="77777777" w:rsidTr="006E7FB9">
        <w:trPr>
          <w:cantSplit/>
          <w:jc w:val="center"/>
        </w:trPr>
        <w:tc>
          <w:tcPr>
            <w:tcW w:w="2134" w:type="dxa"/>
            <w:tcBorders>
              <w:top w:val="double" w:sz="4" w:space="0" w:color="auto"/>
              <w:left w:val="single" w:sz="4" w:space="0" w:color="auto"/>
              <w:bottom w:val="single" w:sz="4" w:space="0" w:color="auto"/>
              <w:right w:val="single" w:sz="4" w:space="0" w:color="auto"/>
            </w:tcBorders>
            <w:vAlign w:val="center"/>
          </w:tcPr>
          <w:p w14:paraId="406456BE" w14:textId="77777777" w:rsidR="00AD36A8" w:rsidRDefault="00AD36A8" w:rsidP="006E7FB9">
            <w:pPr>
              <w:spacing w:after="0"/>
              <w:ind w:right="72"/>
              <w:rPr>
                <w:lang w:val="it-IT"/>
              </w:rPr>
            </w:pPr>
            <w:r>
              <w:rPr>
                <w:lang w:val="it-IT"/>
              </w:rPr>
              <w:t xml:space="preserve">RF Channel </w:t>
            </w:r>
            <w:proofErr w:type="spellStart"/>
            <w:r>
              <w:rPr>
                <w:lang w:val="it-IT"/>
              </w:rPr>
              <w:t>number</w:t>
            </w:r>
            <w:proofErr w:type="spellEnd"/>
          </w:p>
        </w:tc>
        <w:tc>
          <w:tcPr>
            <w:tcW w:w="1243" w:type="dxa"/>
            <w:tcBorders>
              <w:top w:val="double" w:sz="4" w:space="0" w:color="auto"/>
              <w:left w:val="single" w:sz="4" w:space="0" w:color="auto"/>
              <w:bottom w:val="single" w:sz="4" w:space="0" w:color="auto"/>
              <w:right w:val="single" w:sz="4" w:space="0" w:color="auto"/>
            </w:tcBorders>
            <w:vAlign w:val="center"/>
          </w:tcPr>
          <w:p w14:paraId="646085C5" w14:textId="77777777" w:rsidR="00AD36A8" w:rsidRPr="00083C0E" w:rsidRDefault="00AD36A8" w:rsidP="006E7FB9">
            <w:pPr>
              <w:spacing w:after="0"/>
              <w:ind w:right="72"/>
              <w:rPr>
                <w:lang w:val="it-IT"/>
              </w:rPr>
            </w:pPr>
            <w:r w:rsidRPr="00083C0E">
              <w:rPr>
                <w:lang w:val="it-IT"/>
              </w:rPr>
              <w:t>-</w:t>
            </w:r>
          </w:p>
        </w:tc>
        <w:tc>
          <w:tcPr>
            <w:tcW w:w="2684" w:type="dxa"/>
            <w:tcBorders>
              <w:top w:val="double" w:sz="4" w:space="0" w:color="auto"/>
              <w:left w:val="single" w:sz="4" w:space="0" w:color="auto"/>
              <w:bottom w:val="single" w:sz="4" w:space="0" w:color="auto"/>
              <w:right w:val="single" w:sz="4" w:space="0" w:color="auto"/>
            </w:tcBorders>
            <w:vAlign w:val="center"/>
          </w:tcPr>
          <w:p w14:paraId="65F8D318" w14:textId="77777777" w:rsidR="00AD36A8" w:rsidRPr="00083C0E" w:rsidRDefault="00AD36A8" w:rsidP="006E7FB9">
            <w:pPr>
              <w:spacing w:after="0"/>
              <w:ind w:right="72"/>
              <w:rPr>
                <w:lang w:val="it-IT"/>
              </w:rPr>
            </w:pPr>
            <w:r w:rsidRPr="00083C0E">
              <w:rPr>
                <w:lang w:val="it-IT"/>
              </w:rPr>
              <w:t>Channel 1</w:t>
            </w:r>
          </w:p>
        </w:tc>
        <w:tc>
          <w:tcPr>
            <w:tcW w:w="2473" w:type="dxa"/>
            <w:tcBorders>
              <w:top w:val="double" w:sz="4" w:space="0" w:color="auto"/>
              <w:left w:val="single" w:sz="4" w:space="0" w:color="auto"/>
              <w:bottom w:val="single" w:sz="4" w:space="0" w:color="auto"/>
              <w:right w:val="single" w:sz="4" w:space="0" w:color="auto"/>
            </w:tcBorders>
            <w:vAlign w:val="center"/>
          </w:tcPr>
          <w:p w14:paraId="15C73B94" w14:textId="77777777" w:rsidR="00AD36A8" w:rsidRPr="00083C0E" w:rsidRDefault="00AD36A8" w:rsidP="006E7FB9">
            <w:pPr>
              <w:spacing w:after="0"/>
              <w:ind w:right="72"/>
              <w:rPr>
                <w:lang w:val="it-IT"/>
              </w:rPr>
            </w:pPr>
            <w:r w:rsidRPr="00083C0E">
              <w:rPr>
                <w:lang w:val="it-IT"/>
              </w:rPr>
              <w:t>Channel 1</w:t>
            </w:r>
          </w:p>
        </w:tc>
      </w:tr>
      <w:tr w:rsidR="00AD36A8" w14:paraId="13235D35" w14:textId="77777777" w:rsidTr="006E7FB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5A96FB83" w14:textId="77777777" w:rsidR="00AD36A8" w:rsidRPr="00083C0E" w:rsidRDefault="00AD36A8" w:rsidP="006E7FB9">
            <w:pPr>
              <w:spacing w:after="0"/>
              <w:ind w:right="72"/>
              <w:rPr>
                <w:lang w:val="it-IT"/>
              </w:rPr>
            </w:pPr>
            <w:r w:rsidRPr="00BC0D8D">
              <w:rPr>
                <w:lang w:val="it-IT"/>
              </w:rPr>
              <w:t xml:space="preserve">NR-PSS, NR-SSS (OFDM </w:t>
            </w:r>
            <w:proofErr w:type="spellStart"/>
            <w:r w:rsidRPr="00BC0D8D">
              <w:rPr>
                <w:lang w:val="it-IT"/>
              </w:rPr>
              <w:t>based</w:t>
            </w:r>
            <w:proofErr w:type="spellEnd"/>
            <w:r w:rsidRPr="00BC0D8D">
              <w:rPr>
                <w:lang w:val="it-IT"/>
              </w:rPr>
              <w:t xml:space="preserve"> LP-WUR)</w:t>
            </w:r>
          </w:p>
        </w:tc>
        <w:tc>
          <w:tcPr>
            <w:tcW w:w="1243" w:type="dxa"/>
            <w:tcBorders>
              <w:top w:val="single" w:sz="4" w:space="0" w:color="auto"/>
              <w:left w:val="single" w:sz="4" w:space="0" w:color="auto"/>
              <w:bottom w:val="single" w:sz="4" w:space="0" w:color="auto"/>
              <w:right w:val="single" w:sz="4" w:space="0" w:color="auto"/>
            </w:tcBorders>
            <w:vAlign w:val="center"/>
          </w:tcPr>
          <w:p w14:paraId="6D3BAF72" w14:textId="77777777" w:rsidR="00AD36A8" w:rsidRPr="00083C0E" w:rsidRDefault="00AD36A8" w:rsidP="006E7FB9">
            <w:pPr>
              <w:spacing w:after="0"/>
              <w:ind w:right="72"/>
              <w:rPr>
                <w:lang w:val="it-IT"/>
              </w:rPr>
            </w:pPr>
            <w:r w:rsidRPr="00083C0E">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25C6A6F8" w14:textId="77777777" w:rsidR="00AD36A8" w:rsidRPr="0062320F" w:rsidRDefault="00AD36A8" w:rsidP="006E7FB9">
            <w:pPr>
              <w:spacing w:after="0"/>
              <w:ind w:right="72"/>
              <w:rPr>
                <w:lang w:val="it-IT"/>
              </w:rPr>
            </w:pPr>
            <w:r w:rsidRPr="00083C0E">
              <w:rPr>
                <w:lang w:val="it-IT"/>
              </w:rPr>
              <w:t xml:space="preserve">To be </w:t>
            </w:r>
            <w:proofErr w:type="spellStart"/>
            <w:r w:rsidRPr="00083C0E">
              <w:rPr>
                <w:lang w:val="it-IT"/>
              </w:rPr>
              <w:t>indicated</w:t>
            </w:r>
            <w:proofErr w:type="spellEnd"/>
            <w:r w:rsidRPr="00083C0E">
              <w:rPr>
                <w:lang w:val="it-IT"/>
              </w:rPr>
              <w:t xml:space="preserve"> by companies </w:t>
            </w:r>
          </w:p>
        </w:tc>
        <w:tc>
          <w:tcPr>
            <w:tcW w:w="2473" w:type="dxa"/>
            <w:tcBorders>
              <w:top w:val="single" w:sz="4" w:space="0" w:color="auto"/>
              <w:left w:val="single" w:sz="4" w:space="0" w:color="auto"/>
              <w:bottom w:val="single" w:sz="4" w:space="0" w:color="auto"/>
              <w:right w:val="single" w:sz="4" w:space="0" w:color="auto"/>
            </w:tcBorders>
            <w:vAlign w:val="center"/>
          </w:tcPr>
          <w:p w14:paraId="510049FD" w14:textId="77777777" w:rsidR="00AD36A8" w:rsidRPr="0062320F" w:rsidRDefault="00AD36A8" w:rsidP="006E7FB9">
            <w:pPr>
              <w:spacing w:after="0"/>
              <w:ind w:right="72"/>
              <w:rPr>
                <w:lang w:val="it-IT"/>
              </w:rPr>
            </w:pPr>
            <w:r w:rsidRPr="00083C0E">
              <w:rPr>
                <w:lang w:val="it-IT"/>
              </w:rPr>
              <w:t xml:space="preserve">To be </w:t>
            </w:r>
            <w:proofErr w:type="spellStart"/>
            <w:r w:rsidRPr="00083C0E">
              <w:rPr>
                <w:lang w:val="it-IT"/>
              </w:rPr>
              <w:t>indicated</w:t>
            </w:r>
            <w:proofErr w:type="spellEnd"/>
            <w:r w:rsidRPr="00083C0E">
              <w:rPr>
                <w:lang w:val="it-IT"/>
              </w:rPr>
              <w:t xml:space="preserve"> by companies</w:t>
            </w:r>
          </w:p>
        </w:tc>
      </w:tr>
      <w:tr w:rsidR="00AD36A8" w14:paraId="6025BC86" w14:textId="77777777" w:rsidTr="006E7FB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4EBB7C1E" w14:textId="77777777" w:rsidR="00AD36A8" w:rsidRPr="00083C0E" w:rsidRDefault="00AD36A8" w:rsidP="006E7FB9">
            <w:pPr>
              <w:spacing w:after="0"/>
              <w:ind w:right="72"/>
              <w:jc w:val="center"/>
              <w:rPr>
                <w:lang w:val="it-IT"/>
              </w:rPr>
            </w:pPr>
            <w:r w:rsidRPr="00BC0D8D">
              <w:rPr>
                <w:lang w:val="it-IT"/>
              </w:rPr>
              <w:t>LP-SS</w:t>
            </w:r>
          </w:p>
        </w:tc>
        <w:tc>
          <w:tcPr>
            <w:tcW w:w="1243" w:type="dxa"/>
            <w:tcBorders>
              <w:top w:val="single" w:sz="4" w:space="0" w:color="auto"/>
              <w:left w:val="single" w:sz="4" w:space="0" w:color="auto"/>
              <w:bottom w:val="single" w:sz="4" w:space="0" w:color="auto"/>
              <w:right w:val="single" w:sz="4" w:space="0" w:color="auto"/>
            </w:tcBorders>
            <w:vAlign w:val="center"/>
          </w:tcPr>
          <w:p w14:paraId="099557C7" w14:textId="77777777" w:rsidR="00AD36A8" w:rsidRPr="00083C0E" w:rsidRDefault="00AD36A8" w:rsidP="006E7FB9">
            <w:pPr>
              <w:spacing w:after="0"/>
              <w:ind w:right="72"/>
              <w:rPr>
                <w:lang w:val="it-IT"/>
              </w:rPr>
            </w:pPr>
          </w:p>
        </w:tc>
        <w:tc>
          <w:tcPr>
            <w:tcW w:w="2684" w:type="dxa"/>
            <w:tcBorders>
              <w:top w:val="single" w:sz="4" w:space="0" w:color="auto"/>
              <w:left w:val="single" w:sz="4" w:space="0" w:color="auto"/>
              <w:bottom w:val="single" w:sz="4" w:space="0" w:color="auto"/>
              <w:right w:val="single" w:sz="4" w:space="0" w:color="auto"/>
            </w:tcBorders>
            <w:vAlign w:val="center"/>
          </w:tcPr>
          <w:p w14:paraId="41552EB5" w14:textId="77777777" w:rsidR="00AD36A8" w:rsidRPr="00BC0D8D" w:rsidRDefault="00AD36A8" w:rsidP="006E7FB9">
            <w:pPr>
              <w:spacing w:after="0"/>
              <w:ind w:right="72"/>
              <w:rPr>
                <w:highlight w:val="green"/>
                <w:lang w:val="it-IT"/>
              </w:rPr>
            </w:pPr>
            <w:r w:rsidRPr="00BC0D8D">
              <w:rPr>
                <w:highlight w:val="green"/>
                <w:lang w:val="it-IT"/>
              </w:rPr>
              <w:t>OOK-1; or</w:t>
            </w:r>
          </w:p>
          <w:p w14:paraId="7BED9F2E" w14:textId="77777777" w:rsidR="00AD36A8" w:rsidRPr="00BC0D8D" w:rsidRDefault="00AD36A8" w:rsidP="006E7FB9">
            <w:pPr>
              <w:spacing w:after="0"/>
              <w:ind w:right="72"/>
              <w:rPr>
                <w:highlight w:val="green"/>
                <w:lang w:val="it-IT"/>
              </w:rPr>
            </w:pPr>
            <w:r w:rsidRPr="00BC0D8D">
              <w:rPr>
                <w:highlight w:val="green"/>
                <w:lang w:val="it-IT"/>
              </w:rPr>
              <w:t>OOK-4 with M = [2,4]</w:t>
            </w:r>
          </w:p>
          <w:p w14:paraId="6600A836" w14:textId="77777777" w:rsidR="00AD36A8" w:rsidRPr="00083C0E" w:rsidRDefault="00AD36A8" w:rsidP="006E7FB9">
            <w:pPr>
              <w:spacing w:after="0"/>
              <w:ind w:right="72"/>
              <w:rPr>
                <w:lang w:val="it-IT"/>
              </w:rPr>
            </w:pPr>
            <w:r w:rsidRPr="00BC0D8D">
              <w:rPr>
                <w:highlight w:val="green"/>
                <w:lang w:val="it-IT"/>
              </w:rPr>
              <w:t xml:space="preserve">Note: M </w:t>
            </w:r>
            <w:proofErr w:type="spellStart"/>
            <w:r w:rsidRPr="00BC0D8D">
              <w:rPr>
                <w:highlight w:val="green"/>
                <w:lang w:val="it-IT"/>
              </w:rPr>
              <w:t>value</w:t>
            </w:r>
            <w:proofErr w:type="spellEnd"/>
            <w:r w:rsidRPr="00BC0D8D">
              <w:rPr>
                <w:highlight w:val="green"/>
                <w:lang w:val="it-IT"/>
              </w:rPr>
              <w:t xml:space="preserve"> [2 4] are up to company </w:t>
            </w:r>
            <w:proofErr w:type="spellStart"/>
            <w:r w:rsidRPr="00BC0D8D">
              <w:rPr>
                <w:highlight w:val="green"/>
                <w:lang w:val="it-IT"/>
              </w:rPr>
              <w:t>selection</w:t>
            </w:r>
            <w:proofErr w:type="spellEnd"/>
          </w:p>
          <w:p w14:paraId="42420D3D" w14:textId="77777777" w:rsidR="00AD36A8" w:rsidRPr="00083C0E" w:rsidRDefault="00AD36A8" w:rsidP="006E7FB9">
            <w:pPr>
              <w:spacing w:after="0"/>
              <w:ind w:right="72"/>
              <w:rPr>
                <w:lang w:val="it-IT"/>
              </w:rPr>
            </w:pPr>
          </w:p>
          <w:p w14:paraId="7B02AD08" w14:textId="77777777" w:rsidR="00AD36A8" w:rsidRPr="00083C0E" w:rsidRDefault="00AD36A8" w:rsidP="006E7FB9">
            <w:pPr>
              <w:pStyle w:val="cjk"/>
              <w:spacing w:after="0"/>
              <w:ind w:right="74"/>
              <w:rPr>
                <w:rFonts w:eastAsia="SimSun"/>
                <w:sz w:val="20"/>
                <w:szCs w:val="20"/>
                <w:lang w:val="it-IT" w:eastAsia="en-US"/>
              </w:rPr>
            </w:pPr>
          </w:p>
          <w:p w14:paraId="30B4FDE0" w14:textId="77777777" w:rsidR="00AD36A8" w:rsidRPr="00083C0E" w:rsidRDefault="00AD36A8" w:rsidP="006E7FB9">
            <w:pPr>
              <w:spacing w:after="0"/>
              <w:ind w:right="72"/>
              <w:rPr>
                <w:lang w:val="it-IT"/>
              </w:rPr>
            </w:pPr>
          </w:p>
        </w:tc>
        <w:tc>
          <w:tcPr>
            <w:tcW w:w="2473" w:type="dxa"/>
            <w:tcBorders>
              <w:top w:val="single" w:sz="4" w:space="0" w:color="auto"/>
              <w:left w:val="single" w:sz="4" w:space="0" w:color="auto"/>
              <w:bottom w:val="single" w:sz="4" w:space="0" w:color="auto"/>
              <w:right w:val="single" w:sz="4" w:space="0" w:color="auto"/>
            </w:tcBorders>
            <w:vAlign w:val="center"/>
          </w:tcPr>
          <w:p w14:paraId="2A7C387E" w14:textId="77777777" w:rsidR="00AD36A8" w:rsidRPr="00083C0E" w:rsidRDefault="00AD36A8" w:rsidP="006E7FB9">
            <w:pPr>
              <w:spacing w:after="0"/>
              <w:ind w:right="72"/>
              <w:rPr>
                <w:lang w:val="it-IT"/>
              </w:rPr>
            </w:pPr>
          </w:p>
          <w:p w14:paraId="7A900380" w14:textId="77777777" w:rsidR="00AD36A8" w:rsidRPr="00BC0D8D" w:rsidRDefault="00AD36A8" w:rsidP="006E7FB9">
            <w:pPr>
              <w:spacing w:after="0"/>
              <w:ind w:right="72"/>
              <w:rPr>
                <w:color w:val="000000"/>
                <w:sz w:val="21"/>
                <w:szCs w:val="21"/>
                <w:highlight w:val="green"/>
                <w:lang w:val="en-US" w:eastAsia="zh-CN"/>
              </w:rPr>
            </w:pPr>
            <w:r w:rsidRPr="00BC0D8D">
              <w:rPr>
                <w:color w:val="000000"/>
                <w:sz w:val="21"/>
                <w:szCs w:val="21"/>
                <w:highlight w:val="green"/>
                <w:lang w:val="en-US" w:eastAsia="zh-CN"/>
              </w:rPr>
              <w:t>when Cell 1 uses OOK-1; OOK-1 or NR signal is used for Cell 2</w:t>
            </w:r>
          </w:p>
          <w:p w14:paraId="01E33B84" w14:textId="77777777" w:rsidR="00AD36A8" w:rsidRPr="00BC0D8D" w:rsidRDefault="00AD36A8" w:rsidP="006E7FB9">
            <w:pPr>
              <w:spacing w:after="0"/>
              <w:ind w:right="72"/>
              <w:rPr>
                <w:color w:val="000000"/>
                <w:sz w:val="21"/>
                <w:szCs w:val="21"/>
                <w:highlight w:val="green"/>
                <w:lang w:val="en-US" w:eastAsia="zh-CN"/>
              </w:rPr>
            </w:pPr>
          </w:p>
          <w:p w14:paraId="056EEDBB" w14:textId="77777777" w:rsidR="00AD36A8" w:rsidRPr="00BC0D8D" w:rsidRDefault="00AD36A8" w:rsidP="006E7FB9">
            <w:pPr>
              <w:spacing w:after="0"/>
              <w:ind w:right="72"/>
              <w:rPr>
                <w:color w:val="000000"/>
                <w:sz w:val="21"/>
                <w:szCs w:val="21"/>
                <w:highlight w:val="green"/>
                <w:lang w:val="en-US" w:eastAsia="zh-CN"/>
              </w:rPr>
            </w:pPr>
            <w:r w:rsidRPr="00BC0D8D">
              <w:rPr>
                <w:color w:val="000000"/>
                <w:sz w:val="21"/>
                <w:szCs w:val="21"/>
                <w:highlight w:val="green"/>
                <w:lang w:val="en-US" w:eastAsia="zh-CN"/>
              </w:rPr>
              <w:t>when Cell 1 uses OOK-4,</w:t>
            </w:r>
          </w:p>
          <w:p w14:paraId="0BA2C9F3" w14:textId="77777777" w:rsidR="00AD36A8" w:rsidRPr="00BC0D8D" w:rsidRDefault="00AD36A8" w:rsidP="006E7FB9">
            <w:pPr>
              <w:spacing w:after="0"/>
              <w:ind w:right="72"/>
              <w:rPr>
                <w:color w:val="000000"/>
                <w:sz w:val="21"/>
                <w:szCs w:val="21"/>
                <w:highlight w:val="green"/>
                <w:lang w:val="en-US" w:eastAsia="zh-CN"/>
              </w:rPr>
            </w:pPr>
            <w:r w:rsidRPr="00BC0D8D">
              <w:rPr>
                <w:color w:val="000000"/>
                <w:sz w:val="21"/>
                <w:szCs w:val="21"/>
                <w:highlight w:val="green"/>
                <w:lang w:val="en-US" w:eastAsia="zh-CN"/>
              </w:rPr>
              <w:t>OOK-4 with same M value as cell 1 or NR signal is used for Cell 2</w:t>
            </w:r>
          </w:p>
          <w:p w14:paraId="7F2A1D6D" w14:textId="77777777" w:rsidR="00AD36A8" w:rsidRPr="00083C0E" w:rsidRDefault="00AD36A8" w:rsidP="006E7FB9">
            <w:pPr>
              <w:spacing w:after="0"/>
              <w:ind w:right="72"/>
              <w:rPr>
                <w:lang w:val="it-IT"/>
              </w:rPr>
            </w:pPr>
          </w:p>
          <w:p w14:paraId="0DB7D2FC" w14:textId="77777777" w:rsidR="00AD36A8" w:rsidRPr="00083C0E" w:rsidRDefault="00AD36A8" w:rsidP="006E7FB9">
            <w:pPr>
              <w:pStyle w:val="cjk"/>
              <w:spacing w:after="0"/>
              <w:ind w:right="74"/>
              <w:rPr>
                <w:lang w:val="it-IT"/>
              </w:rPr>
            </w:pPr>
          </w:p>
        </w:tc>
      </w:tr>
      <w:tr w:rsidR="00AD36A8" w14:paraId="281A70D8" w14:textId="77777777" w:rsidTr="006E7FB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22BE5C9D" w14:textId="77777777" w:rsidR="00AD36A8" w:rsidRPr="00083C0E" w:rsidRDefault="00AD36A8" w:rsidP="006E7FB9">
            <w:pPr>
              <w:spacing w:after="0"/>
              <w:ind w:right="72"/>
              <w:rPr>
                <w:lang w:val="it-IT"/>
              </w:rPr>
            </w:pPr>
            <w:r w:rsidRPr="0099076C">
              <w:rPr>
                <w:lang w:val="it-IT"/>
              </w:rPr>
              <w:t>LP-SS pattern</w:t>
            </w:r>
          </w:p>
        </w:tc>
        <w:tc>
          <w:tcPr>
            <w:tcW w:w="1243" w:type="dxa"/>
            <w:tcBorders>
              <w:top w:val="single" w:sz="4" w:space="0" w:color="auto"/>
              <w:left w:val="single" w:sz="4" w:space="0" w:color="auto"/>
              <w:bottom w:val="single" w:sz="4" w:space="0" w:color="auto"/>
              <w:right w:val="single" w:sz="4" w:space="0" w:color="auto"/>
            </w:tcBorders>
            <w:vAlign w:val="center"/>
          </w:tcPr>
          <w:p w14:paraId="7BF3B724" w14:textId="77777777" w:rsidR="00AD36A8" w:rsidRPr="00083C0E" w:rsidRDefault="00AD36A8" w:rsidP="006E7FB9">
            <w:pPr>
              <w:spacing w:after="0"/>
              <w:ind w:right="72"/>
              <w:rPr>
                <w:lang w:val="it-IT"/>
              </w:rPr>
            </w:pPr>
          </w:p>
        </w:tc>
        <w:tc>
          <w:tcPr>
            <w:tcW w:w="2684" w:type="dxa"/>
            <w:tcBorders>
              <w:top w:val="single" w:sz="4" w:space="0" w:color="auto"/>
              <w:left w:val="single" w:sz="4" w:space="0" w:color="auto"/>
              <w:bottom w:val="single" w:sz="4" w:space="0" w:color="auto"/>
              <w:right w:val="single" w:sz="4" w:space="0" w:color="auto"/>
            </w:tcBorders>
            <w:vAlign w:val="center"/>
          </w:tcPr>
          <w:p w14:paraId="4FC5E48D" w14:textId="77777777" w:rsidR="00AD36A8" w:rsidRPr="0099076C" w:rsidRDefault="00AD36A8" w:rsidP="006E7FB9">
            <w:pPr>
              <w:spacing w:after="0"/>
              <w:ind w:right="72"/>
              <w:rPr>
                <w:color w:val="000000"/>
                <w:sz w:val="21"/>
                <w:szCs w:val="21"/>
                <w:highlight w:val="green"/>
                <w:lang w:val="en-US" w:eastAsia="zh-CN"/>
              </w:rPr>
            </w:pPr>
            <w:r w:rsidRPr="0099076C">
              <w:rPr>
                <w:color w:val="000000"/>
                <w:sz w:val="21"/>
                <w:szCs w:val="21"/>
                <w:highlight w:val="green"/>
                <w:lang w:val="en-US" w:eastAsia="zh-CN"/>
              </w:rPr>
              <w:t xml:space="preserve">[M sequence] </w:t>
            </w:r>
          </w:p>
          <w:p w14:paraId="75DDD474" w14:textId="77777777" w:rsidR="00AD36A8" w:rsidRPr="0099076C" w:rsidRDefault="00AD36A8" w:rsidP="006E7FB9">
            <w:pPr>
              <w:spacing w:after="0"/>
              <w:ind w:right="72"/>
              <w:rPr>
                <w:color w:val="000000"/>
                <w:sz w:val="21"/>
                <w:szCs w:val="21"/>
                <w:highlight w:val="green"/>
                <w:lang w:val="en-US" w:eastAsia="zh-CN"/>
              </w:rPr>
            </w:pPr>
            <w:r w:rsidRPr="0099076C">
              <w:rPr>
                <w:color w:val="000000"/>
                <w:sz w:val="21"/>
                <w:szCs w:val="21"/>
                <w:highlight w:val="green"/>
                <w:lang w:val="en-US" w:eastAsia="zh-CN"/>
              </w:rPr>
              <w:t xml:space="preserve">[Golden sequence] </w:t>
            </w:r>
          </w:p>
          <w:p w14:paraId="5A2C612C" w14:textId="77777777" w:rsidR="00AD36A8" w:rsidRPr="0099076C" w:rsidRDefault="00AD36A8" w:rsidP="006E7FB9">
            <w:pPr>
              <w:spacing w:after="0"/>
              <w:ind w:right="72"/>
              <w:rPr>
                <w:color w:val="000000"/>
                <w:sz w:val="21"/>
                <w:szCs w:val="21"/>
                <w:highlight w:val="green"/>
                <w:lang w:val="en-US" w:eastAsia="zh-CN"/>
              </w:rPr>
            </w:pPr>
            <w:r w:rsidRPr="0099076C">
              <w:rPr>
                <w:color w:val="000000"/>
                <w:sz w:val="21"/>
                <w:szCs w:val="21"/>
                <w:highlight w:val="green"/>
                <w:lang w:val="en-US" w:eastAsia="zh-CN"/>
              </w:rPr>
              <w:t>[Computer search sequence]</w:t>
            </w:r>
          </w:p>
          <w:p w14:paraId="7398B890" w14:textId="77777777" w:rsidR="00AD36A8" w:rsidRDefault="00AD36A8" w:rsidP="006E7FB9">
            <w:pPr>
              <w:spacing w:after="0"/>
              <w:ind w:right="72"/>
              <w:rPr>
                <w:color w:val="000000"/>
                <w:sz w:val="21"/>
                <w:szCs w:val="21"/>
                <w:highlight w:val="green"/>
                <w:lang w:val="en-US" w:eastAsia="zh-CN"/>
              </w:rPr>
            </w:pPr>
          </w:p>
          <w:p w14:paraId="44ED5583" w14:textId="77777777" w:rsidR="00AD36A8" w:rsidRPr="0099076C" w:rsidRDefault="00AD36A8" w:rsidP="006E7FB9">
            <w:pPr>
              <w:spacing w:after="0"/>
              <w:ind w:right="72"/>
              <w:rPr>
                <w:color w:val="000000"/>
                <w:sz w:val="21"/>
                <w:szCs w:val="21"/>
                <w:highlight w:val="green"/>
                <w:lang w:val="en-US" w:eastAsia="zh-CN"/>
              </w:rPr>
            </w:pPr>
            <w:r w:rsidRPr="0099076C">
              <w:rPr>
                <w:color w:val="000000"/>
                <w:sz w:val="21"/>
                <w:szCs w:val="21"/>
                <w:highlight w:val="green"/>
                <w:lang w:val="en-US" w:eastAsia="zh-CN"/>
              </w:rPr>
              <w:t>Note: Company can simulate one or all of them</w:t>
            </w:r>
          </w:p>
          <w:p w14:paraId="5FF65D54" w14:textId="77777777" w:rsidR="00AD36A8" w:rsidRPr="0099076C" w:rsidRDefault="00AD36A8" w:rsidP="006E7FB9">
            <w:pPr>
              <w:spacing w:after="0"/>
              <w:ind w:right="72"/>
              <w:rPr>
                <w:color w:val="000000"/>
                <w:sz w:val="21"/>
                <w:szCs w:val="21"/>
                <w:highlight w:val="green"/>
                <w:lang w:val="en-US" w:eastAsia="zh-CN"/>
              </w:rPr>
            </w:pPr>
          </w:p>
        </w:tc>
        <w:tc>
          <w:tcPr>
            <w:tcW w:w="2473" w:type="dxa"/>
            <w:tcBorders>
              <w:top w:val="single" w:sz="4" w:space="0" w:color="auto"/>
              <w:left w:val="single" w:sz="4" w:space="0" w:color="auto"/>
              <w:bottom w:val="single" w:sz="4" w:space="0" w:color="auto"/>
              <w:right w:val="single" w:sz="4" w:space="0" w:color="auto"/>
            </w:tcBorders>
            <w:vAlign w:val="center"/>
          </w:tcPr>
          <w:p w14:paraId="09673816" w14:textId="77777777" w:rsidR="00AD36A8" w:rsidRPr="0099076C" w:rsidRDefault="00AD36A8" w:rsidP="006E7FB9">
            <w:pPr>
              <w:spacing w:after="0"/>
              <w:ind w:right="72"/>
              <w:rPr>
                <w:color w:val="000000"/>
                <w:sz w:val="21"/>
                <w:szCs w:val="21"/>
                <w:highlight w:val="green"/>
                <w:lang w:val="en-US" w:eastAsia="zh-CN"/>
              </w:rPr>
            </w:pPr>
            <w:r w:rsidRPr="0099076C">
              <w:rPr>
                <w:color w:val="000000"/>
                <w:sz w:val="21"/>
                <w:szCs w:val="21"/>
                <w:highlight w:val="green"/>
                <w:lang w:val="en-US" w:eastAsia="zh-CN"/>
              </w:rPr>
              <w:t xml:space="preserve">[M sequence] </w:t>
            </w:r>
          </w:p>
          <w:p w14:paraId="57DF4BEE" w14:textId="77777777" w:rsidR="00AD36A8" w:rsidRPr="0099076C" w:rsidRDefault="00AD36A8" w:rsidP="006E7FB9">
            <w:pPr>
              <w:spacing w:after="0"/>
              <w:ind w:right="72"/>
              <w:rPr>
                <w:color w:val="000000"/>
                <w:sz w:val="21"/>
                <w:szCs w:val="21"/>
                <w:highlight w:val="green"/>
                <w:lang w:val="en-US" w:eastAsia="zh-CN"/>
              </w:rPr>
            </w:pPr>
            <w:r w:rsidRPr="0099076C">
              <w:rPr>
                <w:color w:val="000000"/>
                <w:sz w:val="21"/>
                <w:szCs w:val="21"/>
                <w:highlight w:val="green"/>
                <w:lang w:val="en-US" w:eastAsia="zh-CN"/>
              </w:rPr>
              <w:t xml:space="preserve">[Golden sequence] </w:t>
            </w:r>
          </w:p>
          <w:p w14:paraId="2C70BC2F" w14:textId="77777777" w:rsidR="00AD36A8" w:rsidRPr="0099076C" w:rsidRDefault="00AD36A8" w:rsidP="006E7FB9">
            <w:pPr>
              <w:spacing w:after="0"/>
              <w:ind w:right="72"/>
              <w:rPr>
                <w:color w:val="000000"/>
                <w:sz w:val="21"/>
                <w:szCs w:val="21"/>
                <w:highlight w:val="green"/>
                <w:lang w:val="en-US" w:eastAsia="zh-CN"/>
              </w:rPr>
            </w:pPr>
            <w:r w:rsidRPr="0099076C">
              <w:rPr>
                <w:color w:val="000000"/>
                <w:sz w:val="21"/>
                <w:szCs w:val="21"/>
                <w:highlight w:val="green"/>
                <w:lang w:val="en-US" w:eastAsia="zh-CN"/>
              </w:rPr>
              <w:t>[Computer search sequence]</w:t>
            </w:r>
          </w:p>
          <w:p w14:paraId="7BF01EED" w14:textId="77777777" w:rsidR="00AD36A8" w:rsidRDefault="00AD36A8" w:rsidP="006E7FB9">
            <w:pPr>
              <w:spacing w:after="0"/>
              <w:ind w:right="72"/>
              <w:rPr>
                <w:color w:val="000000"/>
                <w:sz w:val="21"/>
                <w:szCs w:val="21"/>
                <w:highlight w:val="green"/>
                <w:lang w:val="en-US" w:eastAsia="zh-CN"/>
              </w:rPr>
            </w:pPr>
          </w:p>
          <w:p w14:paraId="45DF71B8" w14:textId="77777777" w:rsidR="00AD36A8" w:rsidRPr="0099076C" w:rsidRDefault="00AD36A8" w:rsidP="006E7FB9">
            <w:pPr>
              <w:spacing w:after="0"/>
              <w:ind w:right="72"/>
              <w:rPr>
                <w:color w:val="000000"/>
                <w:sz w:val="21"/>
                <w:szCs w:val="21"/>
                <w:highlight w:val="green"/>
                <w:lang w:val="en-US" w:eastAsia="zh-CN"/>
              </w:rPr>
            </w:pPr>
            <w:r w:rsidRPr="0099076C">
              <w:rPr>
                <w:color w:val="000000"/>
                <w:sz w:val="21"/>
                <w:szCs w:val="21"/>
                <w:highlight w:val="green"/>
                <w:lang w:val="en-US" w:eastAsia="zh-CN"/>
              </w:rPr>
              <w:t>Note: Company can simulate one or all of them</w:t>
            </w:r>
          </w:p>
        </w:tc>
      </w:tr>
      <w:tr w:rsidR="00AD36A8" w14:paraId="340A490F" w14:textId="77777777" w:rsidTr="006E7FB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1967CF82" w14:textId="77777777" w:rsidR="00AD36A8" w:rsidRPr="00083C0E" w:rsidRDefault="00AD36A8" w:rsidP="006E7FB9">
            <w:pPr>
              <w:spacing w:after="0"/>
              <w:ind w:right="72"/>
              <w:rPr>
                <w:lang w:val="it-IT"/>
              </w:rPr>
            </w:pPr>
            <w:r w:rsidRPr="00083C0E">
              <w:rPr>
                <w:lang w:val="it-IT"/>
              </w:rPr>
              <w:t xml:space="preserve">PBCH and DMRS power offset with </w:t>
            </w:r>
            <w:proofErr w:type="spellStart"/>
            <w:r w:rsidRPr="00083C0E">
              <w:rPr>
                <w:lang w:val="it-IT"/>
              </w:rPr>
              <w:t>respect</w:t>
            </w:r>
            <w:proofErr w:type="spellEnd"/>
            <w:r w:rsidRPr="00083C0E">
              <w:rPr>
                <w:lang w:val="it-IT"/>
              </w:rPr>
              <w:t xml:space="preserve"> to NR-PSS, NR-SSS and LP-SS</w:t>
            </w:r>
          </w:p>
        </w:tc>
        <w:tc>
          <w:tcPr>
            <w:tcW w:w="1243" w:type="dxa"/>
            <w:tcBorders>
              <w:top w:val="single" w:sz="4" w:space="0" w:color="auto"/>
              <w:left w:val="single" w:sz="4" w:space="0" w:color="auto"/>
              <w:bottom w:val="single" w:sz="4" w:space="0" w:color="auto"/>
              <w:right w:val="single" w:sz="4" w:space="0" w:color="auto"/>
            </w:tcBorders>
            <w:vAlign w:val="center"/>
          </w:tcPr>
          <w:p w14:paraId="3E907B2E" w14:textId="77777777" w:rsidR="00AD36A8" w:rsidRPr="00083C0E" w:rsidRDefault="00AD36A8" w:rsidP="006E7FB9">
            <w:pPr>
              <w:spacing w:after="0"/>
              <w:ind w:right="72"/>
              <w:rPr>
                <w:lang w:val="it-IT"/>
              </w:rPr>
            </w:pPr>
            <w:r w:rsidRPr="00083C0E">
              <w:rPr>
                <w:lang w:val="it-IT"/>
              </w:rPr>
              <w:t>dB</w:t>
            </w:r>
          </w:p>
        </w:tc>
        <w:tc>
          <w:tcPr>
            <w:tcW w:w="2684" w:type="dxa"/>
            <w:tcBorders>
              <w:top w:val="single" w:sz="4" w:space="0" w:color="auto"/>
              <w:left w:val="single" w:sz="4" w:space="0" w:color="auto"/>
              <w:bottom w:val="single" w:sz="4" w:space="0" w:color="auto"/>
              <w:right w:val="single" w:sz="4" w:space="0" w:color="auto"/>
            </w:tcBorders>
            <w:vAlign w:val="center"/>
          </w:tcPr>
          <w:p w14:paraId="47D25C17" w14:textId="77777777" w:rsidR="00AD36A8" w:rsidRPr="00083C0E" w:rsidRDefault="00AD36A8" w:rsidP="006E7FB9">
            <w:pPr>
              <w:spacing w:after="0"/>
              <w:ind w:right="72"/>
              <w:rPr>
                <w:lang w:val="it-IT"/>
              </w:rPr>
            </w:pPr>
            <w:r w:rsidRPr="00083C0E">
              <w:rPr>
                <w:lang w:val="it-IT"/>
              </w:rPr>
              <w:t>0</w:t>
            </w:r>
          </w:p>
        </w:tc>
        <w:tc>
          <w:tcPr>
            <w:tcW w:w="2473" w:type="dxa"/>
            <w:tcBorders>
              <w:top w:val="single" w:sz="4" w:space="0" w:color="auto"/>
              <w:left w:val="single" w:sz="4" w:space="0" w:color="auto"/>
              <w:bottom w:val="single" w:sz="4" w:space="0" w:color="auto"/>
              <w:right w:val="single" w:sz="4" w:space="0" w:color="auto"/>
            </w:tcBorders>
            <w:vAlign w:val="center"/>
          </w:tcPr>
          <w:p w14:paraId="6C23CA06" w14:textId="77777777" w:rsidR="00AD36A8" w:rsidRPr="00083C0E" w:rsidRDefault="00AD36A8" w:rsidP="006E7FB9">
            <w:pPr>
              <w:spacing w:after="0"/>
              <w:ind w:right="72"/>
              <w:rPr>
                <w:lang w:val="it-IT"/>
              </w:rPr>
            </w:pPr>
            <w:r w:rsidRPr="00083C0E">
              <w:rPr>
                <w:lang w:val="it-IT"/>
              </w:rPr>
              <w:t>0</w:t>
            </w:r>
          </w:p>
        </w:tc>
      </w:tr>
      <w:tr w:rsidR="00AD36A8" w14:paraId="383D49E4" w14:textId="77777777" w:rsidTr="006E7FB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9A1881D" w14:textId="77777777" w:rsidR="00AD36A8" w:rsidRPr="00083C0E" w:rsidRDefault="00AD36A8" w:rsidP="006E7FB9">
            <w:pPr>
              <w:spacing w:after="0"/>
              <w:ind w:right="72"/>
              <w:rPr>
                <w:lang w:val="it-IT"/>
              </w:rPr>
            </w:pPr>
            <w:r w:rsidRPr="00083C0E">
              <w:rPr>
                <w:lang w:val="it-IT"/>
              </w:rPr>
              <w:t>Data and control PSD relative to NR-</w:t>
            </w:r>
            <w:proofErr w:type="gramStart"/>
            <w:r w:rsidRPr="00083C0E">
              <w:rPr>
                <w:lang w:val="it-IT"/>
              </w:rPr>
              <w:t>PSS</w:t>
            </w:r>
            <w:r w:rsidRPr="00083C0E">
              <w:rPr>
                <w:rFonts w:hint="eastAsia"/>
                <w:lang w:val="it-IT"/>
              </w:rPr>
              <w:t>,</w:t>
            </w:r>
            <w:r w:rsidRPr="00083C0E">
              <w:rPr>
                <w:lang w:val="it-IT"/>
              </w:rPr>
              <w:t>NR</w:t>
            </w:r>
            <w:proofErr w:type="gramEnd"/>
            <w:r w:rsidRPr="00083C0E">
              <w:rPr>
                <w:lang w:val="it-IT"/>
              </w:rPr>
              <w:t>-SSS and LP-SS</w:t>
            </w:r>
          </w:p>
        </w:tc>
        <w:tc>
          <w:tcPr>
            <w:tcW w:w="1243" w:type="dxa"/>
            <w:tcBorders>
              <w:top w:val="single" w:sz="4" w:space="0" w:color="auto"/>
              <w:left w:val="single" w:sz="4" w:space="0" w:color="auto"/>
              <w:bottom w:val="single" w:sz="4" w:space="0" w:color="auto"/>
              <w:right w:val="single" w:sz="4" w:space="0" w:color="auto"/>
            </w:tcBorders>
            <w:vAlign w:val="center"/>
          </w:tcPr>
          <w:p w14:paraId="14EF74D7" w14:textId="77777777" w:rsidR="00AD36A8" w:rsidRPr="00083C0E" w:rsidRDefault="00AD36A8" w:rsidP="006E7FB9">
            <w:pPr>
              <w:spacing w:after="0"/>
              <w:ind w:right="72"/>
              <w:rPr>
                <w:lang w:val="it-IT"/>
              </w:rPr>
            </w:pPr>
            <w:r w:rsidRPr="00083C0E">
              <w:rPr>
                <w:lang w:val="it-IT"/>
              </w:rPr>
              <w:t>dB</w:t>
            </w:r>
          </w:p>
        </w:tc>
        <w:tc>
          <w:tcPr>
            <w:tcW w:w="2684" w:type="dxa"/>
            <w:tcBorders>
              <w:top w:val="single" w:sz="4" w:space="0" w:color="auto"/>
              <w:left w:val="single" w:sz="4" w:space="0" w:color="auto"/>
              <w:bottom w:val="single" w:sz="4" w:space="0" w:color="auto"/>
              <w:right w:val="single" w:sz="4" w:space="0" w:color="auto"/>
            </w:tcBorders>
            <w:vAlign w:val="center"/>
          </w:tcPr>
          <w:p w14:paraId="41620757" w14:textId="77777777" w:rsidR="00AD36A8" w:rsidRPr="00083C0E" w:rsidRDefault="00AD36A8" w:rsidP="006E7FB9">
            <w:pPr>
              <w:spacing w:after="0"/>
              <w:ind w:right="72"/>
              <w:rPr>
                <w:lang w:val="it-IT"/>
              </w:rPr>
            </w:pPr>
            <w:r w:rsidRPr="00083C0E">
              <w:rPr>
                <w:lang w:val="it-IT"/>
              </w:rPr>
              <w:t>0</w:t>
            </w:r>
          </w:p>
        </w:tc>
        <w:tc>
          <w:tcPr>
            <w:tcW w:w="2473" w:type="dxa"/>
            <w:tcBorders>
              <w:top w:val="single" w:sz="4" w:space="0" w:color="auto"/>
              <w:left w:val="single" w:sz="4" w:space="0" w:color="auto"/>
              <w:bottom w:val="single" w:sz="4" w:space="0" w:color="auto"/>
              <w:right w:val="single" w:sz="4" w:space="0" w:color="auto"/>
            </w:tcBorders>
            <w:vAlign w:val="center"/>
          </w:tcPr>
          <w:p w14:paraId="68C06706" w14:textId="77777777" w:rsidR="00AD36A8" w:rsidRPr="00083C0E" w:rsidRDefault="00AD36A8" w:rsidP="006E7FB9">
            <w:pPr>
              <w:spacing w:after="0"/>
              <w:ind w:right="72"/>
              <w:rPr>
                <w:lang w:val="it-IT"/>
              </w:rPr>
            </w:pPr>
            <w:r w:rsidRPr="00083C0E">
              <w:rPr>
                <w:lang w:val="it-IT"/>
              </w:rPr>
              <w:t>0</w:t>
            </w:r>
          </w:p>
        </w:tc>
      </w:tr>
      <w:tr w:rsidR="00AD36A8" w14:paraId="608E2216" w14:textId="77777777" w:rsidTr="006E7FB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22487B35" w14:textId="77777777" w:rsidR="00AD36A8" w:rsidRPr="00083C0E" w:rsidRDefault="00AD36A8" w:rsidP="006E7FB9">
            <w:pPr>
              <w:spacing w:after="0"/>
              <w:ind w:right="72"/>
              <w:rPr>
                <w:lang w:val="it-IT"/>
              </w:rPr>
            </w:pPr>
            <w:r w:rsidRPr="00083C0E">
              <w:rPr>
                <w:lang w:val="it-IT"/>
              </w:rPr>
              <w:t xml:space="preserve">RB </w:t>
            </w:r>
            <w:proofErr w:type="spellStart"/>
            <w:r w:rsidRPr="00083C0E">
              <w:rPr>
                <w:lang w:val="it-IT"/>
              </w:rPr>
              <w:t>Utilization</w:t>
            </w:r>
            <w:proofErr w:type="spellEnd"/>
          </w:p>
        </w:tc>
        <w:tc>
          <w:tcPr>
            <w:tcW w:w="1243" w:type="dxa"/>
            <w:tcBorders>
              <w:top w:val="single" w:sz="4" w:space="0" w:color="auto"/>
              <w:left w:val="single" w:sz="4" w:space="0" w:color="auto"/>
              <w:bottom w:val="single" w:sz="4" w:space="0" w:color="auto"/>
              <w:right w:val="single" w:sz="4" w:space="0" w:color="auto"/>
            </w:tcBorders>
            <w:vAlign w:val="center"/>
          </w:tcPr>
          <w:p w14:paraId="51AB6FC1" w14:textId="77777777" w:rsidR="00AD36A8" w:rsidRPr="00083C0E" w:rsidRDefault="00AD36A8" w:rsidP="006E7FB9">
            <w:pPr>
              <w:spacing w:after="0"/>
              <w:ind w:right="72"/>
              <w:rPr>
                <w:lang w:val="it-IT"/>
              </w:rPr>
            </w:pPr>
            <w:r w:rsidRPr="00083C0E">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38EB0E3D" w14:textId="77777777" w:rsidR="00AD36A8" w:rsidRPr="00083C0E" w:rsidRDefault="00AD36A8" w:rsidP="006E7FB9">
            <w:pPr>
              <w:spacing w:after="0"/>
              <w:ind w:right="72"/>
              <w:rPr>
                <w:lang w:val="it-IT"/>
              </w:rPr>
            </w:pPr>
            <w:r w:rsidRPr="00083C0E">
              <w:rPr>
                <w:lang w:val="it-IT"/>
              </w:rPr>
              <w:t>100</w:t>
            </w:r>
          </w:p>
        </w:tc>
        <w:tc>
          <w:tcPr>
            <w:tcW w:w="2473" w:type="dxa"/>
            <w:tcBorders>
              <w:top w:val="single" w:sz="4" w:space="0" w:color="auto"/>
              <w:left w:val="single" w:sz="4" w:space="0" w:color="auto"/>
              <w:bottom w:val="single" w:sz="4" w:space="0" w:color="auto"/>
              <w:right w:val="single" w:sz="4" w:space="0" w:color="auto"/>
            </w:tcBorders>
            <w:vAlign w:val="center"/>
          </w:tcPr>
          <w:p w14:paraId="2C8E0CCF" w14:textId="77777777" w:rsidR="00AD36A8" w:rsidRPr="00083C0E" w:rsidRDefault="00AD36A8" w:rsidP="006E7FB9">
            <w:pPr>
              <w:spacing w:after="0"/>
              <w:ind w:right="72"/>
              <w:rPr>
                <w:lang w:val="it-IT"/>
              </w:rPr>
            </w:pPr>
            <w:r w:rsidRPr="00083C0E">
              <w:rPr>
                <w:lang w:val="it-IT"/>
              </w:rPr>
              <w:t>100</w:t>
            </w:r>
          </w:p>
        </w:tc>
      </w:tr>
      <w:tr w:rsidR="00AD36A8" w14:paraId="3B924268" w14:textId="77777777" w:rsidTr="006E7FB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47BE8B5F" w14:textId="77777777" w:rsidR="00AD36A8" w:rsidRPr="00083C0E" w:rsidRDefault="00AD36A8" w:rsidP="006E7FB9">
            <w:pPr>
              <w:spacing w:after="0"/>
              <w:ind w:right="72"/>
              <w:rPr>
                <w:lang w:val="it-IT"/>
              </w:rPr>
            </w:pPr>
            <w:r w:rsidRPr="00083C0E">
              <w:rPr>
                <w:lang w:val="it-IT"/>
              </w:rPr>
              <w:t xml:space="preserve">Data </w:t>
            </w:r>
            <w:proofErr w:type="spellStart"/>
            <w:r w:rsidRPr="00083C0E">
              <w:rPr>
                <w:lang w:val="it-IT"/>
              </w:rPr>
              <w:t>Modulation</w:t>
            </w:r>
            <w:proofErr w:type="spellEnd"/>
          </w:p>
          <w:p w14:paraId="73F58C22" w14:textId="77777777" w:rsidR="00AD36A8" w:rsidRPr="00083C0E" w:rsidRDefault="00AD36A8" w:rsidP="006E7FB9">
            <w:pPr>
              <w:spacing w:after="0"/>
              <w:ind w:right="72"/>
              <w:rPr>
                <w:lang w:val="it-IT"/>
              </w:rPr>
            </w:pPr>
          </w:p>
        </w:tc>
        <w:tc>
          <w:tcPr>
            <w:tcW w:w="1243" w:type="dxa"/>
            <w:tcBorders>
              <w:top w:val="single" w:sz="4" w:space="0" w:color="auto"/>
              <w:left w:val="single" w:sz="4" w:space="0" w:color="auto"/>
              <w:bottom w:val="single" w:sz="4" w:space="0" w:color="auto"/>
              <w:right w:val="single" w:sz="4" w:space="0" w:color="auto"/>
            </w:tcBorders>
            <w:vAlign w:val="center"/>
          </w:tcPr>
          <w:p w14:paraId="2E0DDF47" w14:textId="77777777" w:rsidR="00AD36A8" w:rsidRPr="00083C0E" w:rsidRDefault="00AD36A8" w:rsidP="006E7FB9">
            <w:pPr>
              <w:spacing w:after="0"/>
              <w:ind w:right="72"/>
              <w:rPr>
                <w:lang w:val="it-IT"/>
              </w:rPr>
            </w:pPr>
            <w:r w:rsidRPr="00083C0E">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653B620F" w14:textId="77777777" w:rsidR="00AD36A8" w:rsidRPr="00083C0E" w:rsidRDefault="00AD36A8" w:rsidP="006E7FB9">
            <w:pPr>
              <w:spacing w:after="0"/>
              <w:ind w:right="72"/>
              <w:rPr>
                <w:lang w:val="it-IT"/>
              </w:rPr>
            </w:pPr>
          </w:p>
          <w:p w14:paraId="322DCD4A" w14:textId="77777777" w:rsidR="00AD36A8" w:rsidRPr="00083C0E" w:rsidRDefault="00AD36A8" w:rsidP="006E7FB9">
            <w:pPr>
              <w:spacing w:after="0"/>
              <w:ind w:right="72"/>
              <w:rPr>
                <w:lang w:val="it-IT"/>
              </w:rPr>
            </w:pPr>
            <w:r w:rsidRPr="00083C0E">
              <w:rPr>
                <w:lang w:val="it-IT"/>
              </w:rPr>
              <w:t>QPSK</w:t>
            </w:r>
          </w:p>
        </w:tc>
        <w:tc>
          <w:tcPr>
            <w:tcW w:w="2473" w:type="dxa"/>
            <w:tcBorders>
              <w:top w:val="single" w:sz="4" w:space="0" w:color="auto"/>
              <w:left w:val="single" w:sz="4" w:space="0" w:color="auto"/>
              <w:bottom w:val="single" w:sz="4" w:space="0" w:color="auto"/>
              <w:right w:val="single" w:sz="4" w:space="0" w:color="auto"/>
            </w:tcBorders>
            <w:vAlign w:val="center"/>
          </w:tcPr>
          <w:p w14:paraId="222962AE" w14:textId="77777777" w:rsidR="00AD36A8" w:rsidRPr="00083C0E" w:rsidRDefault="00AD36A8" w:rsidP="006E7FB9">
            <w:pPr>
              <w:spacing w:after="0"/>
              <w:ind w:right="72"/>
              <w:rPr>
                <w:lang w:val="it-IT"/>
              </w:rPr>
            </w:pPr>
          </w:p>
          <w:p w14:paraId="28BB7C0A" w14:textId="77777777" w:rsidR="00AD36A8" w:rsidRPr="00083C0E" w:rsidRDefault="00AD36A8" w:rsidP="006E7FB9">
            <w:pPr>
              <w:spacing w:after="0"/>
              <w:ind w:right="72"/>
              <w:rPr>
                <w:lang w:val="it-IT"/>
              </w:rPr>
            </w:pPr>
            <w:r w:rsidRPr="00083C0E">
              <w:rPr>
                <w:lang w:val="it-IT"/>
              </w:rPr>
              <w:t>QPSK</w:t>
            </w:r>
          </w:p>
        </w:tc>
      </w:tr>
      <w:tr w:rsidR="00AD36A8" w14:paraId="4AFADBB3" w14:textId="77777777" w:rsidTr="006E7FB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50A6127" w14:textId="77777777" w:rsidR="00AD36A8" w:rsidRPr="00083C0E" w:rsidRDefault="00AD36A8" w:rsidP="006E7FB9">
            <w:pPr>
              <w:spacing w:after="0"/>
              <w:ind w:right="72"/>
              <w:rPr>
                <w:lang w:val="it-IT"/>
              </w:rPr>
            </w:pPr>
            <w:r w:rsidRPr="00083C0E">
              <w:rPr>
                <w:lang w:val="it-IT"/>
              </w:rPr>
              <w:t xml:space="preserve">Slot </w:t>
            </w:r>
            <w:proofErr w:type="spellStart"/>
            <w:r w:rsidRPr="00083C0E">
              <w:rPr>
                <w:lang w:val="it-IT"/>
              </w:rPr>
              <w:t>length</w:t>
            </w:r>
            <w:proofErr w:type="spellEnd"/>
          </w:p>
        </w:tc>
        <w:tc>
          <w:tcPr>
            <w:tcW w:w="1243" w:type="dxa"/>
            <w:tcBorders>
              <w:top w:val="single" w:sz="4" w:space="0" w:color="auto"/>
              <w:left w:val="single" w:sz="4" w:space="0" w:color="auto"/>
              <w:bottom w:val="single" w:sz="4" w:space="0" w:color="auto"/>
              <w:right w:val="single" w:sz="4" w:space="0" w:color="auto"/>
            </w:tcBorders>
            <w:vAlign w:val="center"/>
          </w:tcPr>
          <w:p w14:paraId="2A3DF90D" w14:textId="77777777" w:rsidR="00AD36A8" w:rsidRPr="00083C0E" w:rsidRDefault="00AD36A8" w:rsidP="006E7FB9">
            <w:pPr>
              <w:spacing w:after="0"/>
              <w:ind w:right="72"/>
              <w:rPr>
                <w:lang w:val="it-IT"/>
              </w:rPr>
            </w:pPr>
            <w:r w:rsidRPr="00083C0E">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26882025" w14:textId="77777777" w:rsidR="00AD36A8" w:rsidRPr="00083C0E" w:rsidRDefault="00AD36A8" w:rsidP="006E7FB9">
            <w:pPr>
              <w:spacing w:after="0"/>
              <w:ind w:right="72"/>
              <w:rPr>
                <w:lang w:val="it-IT"/>
              </w:rPr>
            </w:pPr>
            <w:r w:rsidRPr="00083C0E">
              <w:rPr>
                <w:lang w:val="it-IT"/>
              </w:rPr>
              <w:t>14 symbols</w:t>
            </w:r>
          </w:p>
        </w:tc>
        <w:tc>
          <w:tcPr>
            <w:tcW w:w="2473" w:type="dxa"/>
            <w:tcBorders>
              <w:top w:val="single" w:sz="4" w:space="0" w:color="auto"/>
              <w:left w:val="single" w:sz="4" w:space="0" w:color="auto"/>
              <w:bottom w:val="single" w:sz="4" w:space="0" w:color="auto"/>
              <w:right w:val="single" w:sz="4" w:space="0" w:color="auto"/>
            </w:tcBorders>
            <w:vAlign w:val="center"/>
          </w:tcPr>
          <w:p w14:paraId="4F45FCAA" w14:textId="77777777" w:rsidR="00AD36A8" w:rsidRPr="00083C0E" w:rsidRDefault="00AD36A8" w:rsidP="006E7FB9">
            <w:pPr>
              <w:spacing w:after="0"/>
              <w:ind w:right="72"/>
              <w:rPr>
                <w:lang w:val="it-IT"/>
              </w:rPr>
            </w:pPr>
            <w:r w:rsidRPr="00083C0E">
              <w:rPr>
                <w:lang w:val="it-IT"/>
              </w:rPr>
              <w:t>14 symbols</w:t>
            </w:r>
          </w:p>
        </w:tc>
      </w:tr>
      <w:tr w:rsidR="00AD36A8" w14:paraId="2209BA84" w14:textId="77777777" w:rsidTr="006E7FB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14CB48FB" w14:textId="77777777" w:rsidR="00AD36A8" w:rsidRPr="00083C0E" w:rsidRDefault="00AD36A8" w:rsidP="006E7FB9">
            <w:pPr>
              <w:spacing w:after="0"/>
              <w:ind w:right="72"/>
              <w:rPr>
                <w:lang w:val="it-IT"/>
              </w:rPr>
            </w:pPr>
            <w:r w:rsidRPr="00083C0E">
              <w:rPr>
                <w:lang w:val="it-IT"/>
              </w:rPr>
              <w:t xml:space="preserve">CP </w:t>
            </w:r>
            <w:proofErr w:type="spellStart"/>
            <w:r w:rsidRPr="00083C0E">
              <w:rPr>
                <w:lang w:val="it-IT"/>
              </w:rPr>
              <w:t>Length</w:t>
            </w:r>
            <w:proofErr w:type="spellEnd"/>
          </w:p>
        </w:tc>
        <w:tc>
          <w:tcPr>
            <w:tcW w:w="1243" w:type="dxa"/>
            <w:tcBorders>
              <w:top w:val="single" w:sz="4" w:space="0" w:color="auto"/>
              <w:left w:val="single" w:sz="4" w:space="0" w:color="auto"/>
              <w:bottom w:val="single" w:sz="4" w:space="0" w:color="auto"/>
              <w:right w:val="single" w:sz="4" w:space="0" w:color="auto"/>
            </w:tcBorders>
            <w:vAlign w:val="center"/>
          </w:tcPr>
          <w:p w14:paraId="55BB8EB0" w14:textId="77777777" w:rsidR="00AD36A8" w:rsidRPr="00083C0E" w:rsidRDefault="00AD36A8" w:rsidP="006E7FB9">
            <w:pPr>
              <w:spacing w:after="0"/>
              <w:ind w:right="72"/>
              <w:rPr>
                <w:lang w:val="it-IT"/>
              </w:rPr>
            </w:pPr>
            <w:r w:rsidRPr="00083C0E">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175DD70C" w14:textId="77777777" w:rsidR="00AD36A8" w:rsidRPr="00083C0E" w:rsidRDefault="00AD36A8" w:rsidP="006E7FB9">
            <w:pPr>
              <w:spacing w:after="0"/>
              <w:ind w:right="72"/>
              <w:rPr>
                <w:lang w:val="it-IT"/>
              </w:rPr>
            </w:pPr>
            <w:proofErr w:type="spellStart"/>
            <w:r w:rsidRPr="00083C0E">
              <w:rPr>
                <w:lang w:val="it-IT"/>
              </w:rPr>
              <w:t>Normal</w:t>
            </w:r>
            <w:proofErr w:type="spellEnd"/>
          </w:p>
        </w:tc>
        <w:tc>
          <w:tcPr>
            <w:tcW w:w="2473" w:type="dxa"/>
            <w:tcBorders>
              <w:top w:val="single" w:sz="4" w:space="0" w:color="auto"/>
              <w:left w:val="single" w:sz="4" w:space="0" w:color="auto"/>
              <w:bottom w:val="single" w:sz="4" w:space="0" w:color="auto"/>
              <w:right w:val="single" w:sz="4" w:space="0" w:color="auto"/>
            </w:tcBorders>
            <w:vAlign w:val="center"/>
          </w:tcPr>
          <w:p w14:paraId="060FAA6D" w14:textId="77777777" w:rsidR="00AD36A8" w:rsidRPr="00083C0E" w:rsidRDefault="00AD36A8" w:rsidP="006E7FB9">
            <w:pPr>
              <w:spacing w:after="0"/>
              <w:ind w:right="72"/>
              <w:rPr>
                <w:lang w:val="it-IT"/>
              </w:rPr>
            </w:pPr>
            <w:proofErr w:type="spellStart"/>
            <w:r w:rsidRPr="00083C0E">
              <w:rPr>
                <w:lang w:val="it-IT"/>
              </w:rPr>
              <w:t>Normal</w:t>
            </w:r>
            <w:proofErr w:type="spellEnd"/>
          </w:p>
        </w:tc>
      </w:tr>
      <w:tr w:rsidR="00AD36A8" w14:paraId="7E97D94A" w14:textId="77777777" w:rsidTr="006E7FB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6A452627" w14:textId="77777777" w:rsidR="00AD36A8" w:rsidRPr="007512C1" w:rsidRDefault="00AD36A8" w:rsidP="006E7FB9">
            <w:pPr>
              <w:spacing w:after="0"/>
              <w:ind w:right="72"/>
              <w:rPr>
                <w:color w:val="000000" w:themeColor="text1"/>
              </w:rPr>
            </w:pPr>
            <w:r w:rsidRPr="007512C1">
              <w:rPr>
                <w:color w:val="000000" w:themeColor="text1"/>
              </w:rPr>
              <w:t>Frequency offset relative to UE frequency reference</w:t>
            </w:r>
          </w:p>
        </w:tc>
        <w:tc>
          <w:tcPr>
            <w:tcW w:w="1243" w:type="dxa"/>
            <w:tcBorders>
              <w:top w:val="single" w:sz="4" w:space="0" w:color="auto"/>
              <w:left w:val="single" w:sz="4" w:space="0" w:color="auto"/>
              <w:bottom w:val="single" w:sz="4" w:space="0" w:color="auto"/>
              <w:right w:val="single" w:sz="4" w:space="0" w:color="auto"/>
            </w:tcBorders>
            <w:vAlign w:val="center"/>
          </w:tcPr>
          <w:p w14:paraId="79D59BF4" w14:textId="77777777" w:rsidR="00AD36A8" w:rsidRPr="007512C1" w:rsidRDefault="00AD36A8" w:rsidP="006E7FB9">
            <w:pPr>
              <w:spacing w:after="0"/>
              <w:ind w:right="72"/>
              <w:rPr>
                <w:color w:val="000000" w:themeColor="text1"/>
              </w:rPr>
            </w:pPr>
            <w:r w:rsidRPr="007512C1">
              <w:rPr>
                <w:color w:val="000000" w:themeColor="text1"/>
              </w:rPr>
              <w:t>Hz</w:t>
            </w:r>
          </w:p>
        </w:tc>
        <w:tc>
          <w:tcPr>
            <w:tcW w:w="2684" w:type="dxa"/>
            <w:tcBorders>
              <w:top w:val="single" w:sz="4" w:space="0" w:color="auto"/>
              <w:left w:val="single" w:sz="4" w:space="0" w:color="auto"/>
              <w:bottom w:val="single" w:sz="4" w:space="0" w:color="auto"/>
              <w:right w:val="single" w:sz="4" w:space="0" w:color="auto"/>
            </w:tcBorders>
            <w:vAlign w:val="center"/>
          </w:tcPr>
          <w:p w14:paraId="12CCCE2A" w14:textId="77777777" w:rsidR="00AD36A8" w:rsidRPr="007512C1" w:rsidRDefault="00AD36A8" w:rsidP="006E7FB9">
            <w:pPr>
              <w:spacing w:after="0"/>
              <w:ind w:right="72"/>
              <w:rPr>
                <w:color w:val="000000" w:themeColor="text1"/>
              </w:rPr>
            </w:pPr>
          </w:p>
          <w:p w14:paraId="560DD1BC" w14:textId="77777777" w:rsidR="00AD36A8" w:rsidRPr="00456942" w:rsidRDefault="00AD36A8" w:rsidP="006E7FB9">
            <w:pPr>
              <w:snapToGrid w:val="0"/>
              <w:spacing w:after="120"/>
              <w:rPr>
                <w:color w:val="000000"/>
                <w:sz w:val="21"/>
                <w:szCs w:val="21"/>
                <w:highlight w:val="green"/>
                <w:lang w:val="en-US" w:eastAsia="zh-CN"/>
              </w:rPr>
            </w:pPr>
            <w:r w:rsidRPr="00456942">
              <w:rPr>
                <w:color w:val="000000"/>
                <w:sz w:val="21"/>
                <w:szCs w:val="21"/>
                <w:highlight w:val="green"/>
                <w:lang w:val="en-US" w:eastAsia="zh-CN"/>
              </w:rPr>
              <w:t>OFDM based receiver [5] ppm</w:t>
            </w:r>
          </w:p>
          <w:p w14:paraId="6B340724" w14:textId="77777777" w:rsidR="00AD36A8" w:rsidRPr="00BE1109" w:rsidRDefault="00AD36A8" w:rsidP="006E7FB9">
            <w:pPr>
              <w:snapToGrid w:val="0"/>
              <w:spacing w:after="120"/>
              <w:rPr>
                <w:color w:val="000000" w:themeColor="text1"/>
                <w:lang w:val="en-US"/>
              </w:rPr>
            </w:pPr>
            <w:r w:rsidRPr="00456942">
              <w:rPr>
                <w:color w:val="000000"/>
                <w:sz w:val="21"/>
                <w:szCs w:val="21"/>
                <w:highlight w:val="green"/>
                <w:lang w:val="en-US" w:eastAsia="zh-CN"/>
              </w:rPr>
              <w:t xml:space="preserve">OOK based receiver [ 10 20] ppm </w:t>
            </w:r>
          </w:p>
          <w:p w14:paraId="4602D4DB" w14:textId="77777777" w:rsidR="00AD36A8" w:rsidRPr="007512C1" w:rsidRDefault="00AD36A8" w:rsidP="006E7FB9">
            <w:pPr>
              <w:pStyle w:val="cjk"/>
              <w:spacing w:after="0"/>
              <w:ind w:right="74"/>
              <w:rPr>
                <w:color w:val="000000" w:themeColor="text1"/>
              </w:rPr>
            </w:pPr>
          </w:p>
        </w:tc>
        <w:tc>
          <w:tcPr>
            <w:tcW w:w="2473" w:type="dxa"/>
            <w:tcBorders>
              <w:top w:val="single" w:sz="4" w:space="0" w:color="auto"/>
              <w:left w:val="single" w:sz="4" w:space="0" w:color="auto"/>
              <w:bottom w:val="single" w:sz="4" w:space="0" w:color="auto"/>
              <w:right w:val="single" w:sz="4" w:space="0" w:color="auto"/>
            </w:tcBorders>
            <w:vAlign w:val="center"/>
          </w:tcPr>
          <w:p w14:paraId="75ACBB3C" w14:textId="77777777" w:rsidR="00AD36A8" w:rsidRPr="00762E2A" w:rsidRDefault="00AD36A8" w:rsidP="006E7FB9">
            <w:pPr>
              <w:spacing w:after="0"/>
              <w:ind w:right="72"/>
              <w:rPr>
                <w:color w:val="FF0000"/>
              </w:rPr>
            </w:pPr>
            <w:r w:rsidRPr="005E32CD">
              <w:rPr>
                <w:lang w:val="it-IT"/>
              </w:rPr>
              <w:t>N/A</w:t>
            </w:r>
          </w:p>
        </w:tc>
      </w:tr>
      <w:tr w:rsidR="00AD36A8" w14:paraId="1CE680F0" w14:textId="77777777" w:rsidTr="006E7FB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2277ECB0" w14:textId="77777777" w:rsidR="00AD36A8" w:rsidRPr="007512C1" w:rsidRDefault="00AD36A8" w:rsidP="006E7FB9">
            <w:pPr>
              <w:spacing w:after="0"/>
              <w:ind w:right="72"/>
              <w:rPr>
                <w:color w:val="000000" w:themeColor="text1"/>
              </w:rPr>
            </w:pPr>
            <w:r w:rsidRPr="007512C1">
              <w:rPr>
                <w:color w:val="000000" w:themeColor="text1"/>
              </w:rPr>
              <w:lastRenderedPageBreak/>
              <w:t>Tim</w:t>
            </w:r>
            <w:r w:rsidRPr="007512C1">
              <w:rPr>
                <w:rFonts w:hint="eastAsia"/>
                <w:color w:val="000000" w:themeColor="text1"/>
              </w:rPr>
              <w:t>ing</w:t>
            </w:r>
            <w:r w:rsidRPr="007512C1">
              <w:rPr>
                <w:color w:val="000000" w:themeColor="text1"/>
              </w:rPr>
              <w:t xml:space="preserve"> error</w:t>
            </w:r>
          </w:p>
        </w:tc>
        <w:tc>
          <w:tcPr>
            <w:tcW w:w="1243" w:type="dxa"/>
            <w:tcBorders>
              <w:top w:val="single" w:sz="4" w:space="0" w:color="auto"/>
              <w:left w:val="single" w:sz="4" w:space="0" w:color="auto"/>
              <w:bottom w:val="single" w:sz="4" w:space="0" w:color="auto"/>
              <w:right w:val="single" w:sz="4" w:space="0" w:color="auto"/>
            </w:tcBorders>
            <w:vAlign w:val="center"/>
          </w:tcPr>
          <w:p w14:paraId="6DBFD8B4" w14:textId="77777777" w:rsidR="00AD36A8" w:rsidRPr="007512C1" w:rsidRDefault="00AD36A8" w:rsidP="006E7FB9">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73E95724" w14:textId="77777777" w:rsidR="00AD36A8" w:rsidRPr="007512C1" w:rsidRDefault="00AD36A8" w:rsidP="006E7FB9">
            <w:pPr>
              <w:spacing w:after="0"/>
              <w:ind w:right="72"/>
              <w:rPr>
                <w:color w:val="000000" w:themeColor="text1"/>
              </w:rPr>
            </w:pPr>
            <w:r w:rsidRPr="007512C1">
              <w:rPr>
                <w:color w:val="000000" w:themeColor="text1"/>
              </w:rPr>
              <w:t xml:space="preserve">Residual timing error </w:t>
            </w:r>
          </w:p>
          <w:p w14:paraId="59C0F38B" w14:textId="77777777" w:rsidR="00AD36A8" w:rsidRPr="007512C1" w:rsidRDefault="00AD36A8" w:rsidP="006E7FB9">
            <w:pPr>
              <w:spacing w:after="0"/>
              <w:ind w:right="72"/>
              <w:rPr>
                <w:color w:val="000000" w:themeColor="text1"/>
              </w:rPr>
            </w:pPr>
            <w:r w:rsidRPr="007512C1">
              <w:rPr>
                <w:color w:val="000000" w:themeColor="text1"/>
              </w:rPr>
              <w:t xml:space="preserve">+ timing drift (frequency offset* 320ms (reference signal periodicity) </w:t>
            </w:r>
          </w:p>
          <w:p w14:paraId="5A4BF1E3" w14:textId="77777777" w:rsidR="00AD36A8" w:rsidRPr="007512C1" w:rsidRDefault="00AD36A8" w:rsidP="006E7FB9">
            <w:pPr>
              <w:spacing w:after="0"/>
              <w:ind w:right="72"/>
              <w:rPr>
                <w:color w:val="000000" w:themeColor="text1"/>
              </w:rPr>
            </w:pPr>
          </w:p>
          <w:p w14:paraId="2E8B7BDD" w14:textId="77777777" w:rsidR="00AD36A8" w:rsidRPr="007512C1" w:rsidRDefault="00AD36A8" w:rsidP="006E7FB9">
            <w:pPr>
              <w:spacing w:after="0"/>
              <w:ind w:right="72"/>
              <w:rPr>
                <w:color w:val="000000" w:themeColor="text1"/>
              </w:rPr>
            </w:pPr>
            <w:r w:rsidRPr="007512C1">
              <w:rPr>
                <w:color w:val="000000" w:themeColor="text1"/>
              </w:rPr>
              <w:t xml:space="preserve">Residual timing error: company report </w:t>
            </w:r>
          </w:p>
          <w:p w14:paraId="381BA46D" w14:textId="77777777" w:rsidR="00AD36A8" w:rsidRPr="007512C1" w:rsidRDefault="00AD36A8" w:rsidP="006E7FB9">
            <w:pPr>
              <w:spacing w:after="0"/>
              <w:ind w:right="72"/>
              <w:rPr>
                <w:color w:val="000000" w:themeColor="text1"/>
              </w:rPr>
            </w:pPr>
          </w:p>
        </w:tc>
        <w:tc>
          <w:tcPr>
            <w:tcW w:w="2473" w:type="dxa"/>
            <w:tcBorders>
              <w:top w:val="single" w:sz="4" w:space="0" w:color="auto"/>
              <w:left w:val="single" w:sz="4" w:space="0" w:color="auto"/>
              <w:bottom w:val="single" w:sz="4" w:space="0" w:color="auto"/>
              <w:right w:val="single" w:sz="4" w:space="0" w:color="auto"/>
            </w:tcBorders>
            <w:vAlign w:val="center"/>
          </w:tcPr>
          <w:p w14:paraId="177FCCF5" w14:textId="77777777" w:rsidR="00AD36A8" w:rsidRPr="00762E2A" w:rsidRDefault="00AD36A8" w:rsidP="006E7FB9">
            <w:pPr>
              <w:spacing w:after="0"/>
              <w:ind w:right="72"/>
              <w:rPr>
                <w:color w:val="FF0000"/>
              </w:rPr>
            </w:pPr>
          </w:p>
        </w:tc>
      </w:tr>
      <w:tr w:rsidR="00AD36A8" w14:paraId="1E9371CD" w14:textId="77777777" w:rsidTr="006E7FB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51ED37ED" w14:textId="77777777" w:rsidR="00AD36A8" w:rsidRDefault="00AD36A8" w:rsidP="006E7FB9">
            <w:pPr>
              <w:spacing w:after="0"/>
              <w:ind w:right="72"/>
            </w:pPr>
            <w:r>
              <w:t>1)Relative Delay of 1</w:t>
            </w:r>
            <w:r>
              <w:rPr>
                <w:vertAlign w:val="superscript"/>
              </w:rPr>
              <w:t>st</w:t>
            </w:r>
            <w:r>
              <w:t xml:space="preserve"> Path (synchronous)</w:t>
            </w:r>
          </w:p>
        </w:tc>
        <w:tc>
          <w:tcPr>
            <w:tcW w:w="1243" w:type="dxa"/>
            <w:tcBorders>
              <w:top w:val="single" w:sz="4" w:space="0" w:color="auto"/>
              <w:left w:val="single" w:sz="4" w:space="0" w:color="auto"/>
              <w:bottom w:val="single" w:sz="4" w:space="0" w:color="auto"/>
              <w:right w:val="single" w:sz="4" w:space="0" w:color="auto"/>
            </w:tcBorders>
            <w:vAlign w:val="center"/>
          </w:tcPr>
          <w:p w14:paraId="1487568B" w14:textId="77777777" w:rsidR="00AD36A8" w:rsidRDefault="00AD36A8" w:rsidP="006E7FB9">
            <w:pPr>
              <w:spacing w:after="0"/>
              <w:ind w:right="72"/>
            </w:pPr>
            <w:r>
              <w:t>µs</w:t>
            </w:r>
          </w:p>
        </w:tc>
        <w:tc>
          <w:tcPr>
            <w:tcW w:w="2684" w:type="dxa"/>
            <w:tcBorders>
              <w:top w:val="single" w:sz="4" w:space="0" w:color="auto"/>
              <w:left w:val="single" w:sz="4" w:space="0" w:color="auto"/>
              <w:bottom w:val="single" w:sz="4" w:space="0" w:color="auto"/>
              <w:right w:val="single" w:sz="4" w:space="0" w:color="auto"/>
            </w:tcBorders>
            <w:vAlign w:val="center"/>
          </w:tcPr>
          <w:p w14:paraId="270FC500" w14:textId="77777777" w:rsidR="00AD36A8" w:rsidRDefault="00AD36A8" w:rsidP="006E7FB9">
            <w:pPr>
              <w:spacing w:after="0"/>
              <w:ind w:right="72"/>
            </w:pPr>
            <w:r>
              <w:t>0</w:t>
            </w:r>
          </w:p>
        </w:tc>
        <w:tc>
          <w:tcPr>
            <w:tcW w:w="2473" w:type="dxa"/>
            <w:tcBorders>
              <w:top w:val="single" w:sz="4" w:space="0" w:color="auto"/>
              <w:left w:val="single" w:sz="4" w:space="0" w:color="auto"/>
              <w:bottom w:val="single" w:sz="4" w:space="0" w:color="auto"/>
              <w:right w:val="single" w:sz="4" w:space="0" w:color="auto"/>
            </w:tcBorders>
            <w:vAlign w:val="center"/>
          </w:tcPr>
          <w:p w14:paraId="230554D0" w14:textId="77777777" w:rsidR="00AD36A8" w:rsidRDefault="00AD36A8" w:rsidP="006E7FB9">
            <w:pPr>
              <w:spacing w:after="0"/>
              <w:ind w:right="72"/>
            </w:pPr>
            <w:r>
              <w:t>CP/2</w:t>
            </w:r>
          </w:p>
        </w:tc>
      </w:tr>
      <w:tr w:rsidR="00AD36A8" w14:paraId="7A0779D4" w14:textId="77777777" w:rsidTr="006E7FB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19818ED5" w14:textId="77777777" w:rsidR="00AD36A8" w:rsidRDefault="00AD36A8" w:rsidP="006E7FB9">
            <w:pPr>
              <w:spacing w:after="0"/>
              <w:ind w:right="72"/>
            </w:pPr>
            <w:r>
              <w:t>2) Relative Delay of 1</w:t>
            </w:r>
            <w:r>
              <w:rPr>
                <w:vertAlign w:val="superscript"/>
              </w:rPr>
              <w:t>st</w:t>
            </w:r>
            <w:r>
              <w:t xml:space="preserve"> Path (asynchronous): Fixed delay</w:t>
            </w:r>
          </w:p>
        </w:tc>
        <w:tc>
          <w:tcPr>
            <w:tcW w:w="1243" w:type="dxa"/>
            <w:tcBorders>
              <w:top w:val="single" w:sz="4" w:space="0" w:color="auto"/>
              <w:left w:val="single" w:sz="4" w:space="0" w:color="auto"/>
              <w:bottom w:val="single" w:sz="4" w:space="0" w:color="auto"/>
              <w:right w:val="single" w:sz="4" w:space="0" w:color="auto"/>
            </w:tcBorders>
            <w:vAlign w:val="center"/>
          </w:tcPr>
          <w:p w14:paraId="1A512E30" w14:textId="77777777" w:rsidR="00AD36A8" w:rsidRDefault="00AD36A8" w:rsidP="006E7FB9">
            <w:pPr>
              <w:spacing w:after="0"/>
              <w:ind w:right="72"/>
            </w:pPr>
            <w:proofErr w:type="spellStart"/>
            <w:r>
              <w:t>ms</w:t>
            </w:r>
            <w:proofErr w:type="spellEnd"/>
          </w:p>
        </w:tc>
        <w:tc>
          <w:tcPr>
            <w:tcW w:w="2684" w:type="dxa"/>
            <w:tcBorders>
              <w:top w:val="single" w:sz="4" w:space="0" w:color="auto"/>
              <w:left w:val="single" w:sz="4" w:space="0" w:color="auto"/>
              <w:bottom w:val="single" w:sz="4" w:space="0" w:color="auto"/>
              <w:right w:val="single" w:sz="4" w:space="0" w:color="auto"/>
            </w:tcBorders>
            <w:vAlign w:val="center"/>
          </w:tcPr>
          <w:p w14:paraId="3765B2BE" w14:textId="77777777" w:rsidR="00AD36A8" w:rsidRDefault="00AD36A8" w:rsidP="006E7FB9">
            <w:pPr>
              <w:spacing w:after="0"/>
              <w:ind w:right="72"/>
            </w:pPr>
            <w:r>
              <w:t>0</w:t>
            </w:r>
          </w:p>
        </w:tc>
        <w:tc>
          <w:tcPr>
            <w:tcW w:w="2473" w:type="dxa"/>
            <w:tcBorders>
              <w:top w:val="single" w:sz="4" w:space="0" w:color="auto"/>
              <w:left w:val="single" w:sz="4" w:space="0" w:color="auto"/>
              <w:bottom w:val="single" w:sz="4" w:space="0" w:color="auto"/>
              <w:right w:val="single" w:sz="4" w:space="0" w:color="auto"/>
            </w:tcBorders>
            <w:vAlign w:val="center"/>
          </w:tcPr>
          <w:p w14:paraId="5386EB8E" w14:textId="77777777" w:rsidR="00AD36A8" w:rsidRDefault="00AD36A8" w:rsidP="006E7FB9">
            <w:pPr>
              <w:spacing w:after="0"/>
              <w:ind w:right="72"/>
            </w:pPr>
            <w:r>
              <w:t xml:space="preserve">3 </w:t>
            </w:r>
            <w:proofErr w:type="spellStart"/>
            <w:r>
              <w:t>ms</w:t>
            </w:r>
            <w:proofErr w:type="spellEnd"/>
          </w:p>
        </w:tc>
      </w:tr>
      <w:tr w:rsidR="00AD36A8" w14:paraId="79F5FA36" w14:textId="77777777" w:rsidTr="006E7FB9">
        <w:trPr>
          <w:cantSplit/>
          <w:trHeight w:val="1088"/>
          <w:jc w:val="center"/>
        </w:trPr>
        <w:tc>
          <w:tcPr>
            <w:tcW w:w="2134" w:type="dxa"/>
            <w:vMerge w:val="restart"/>
            <w:tcBorders>
              <w:top w:val="single" w:sz="4" w:space="0" w:color="auto"/>
              <w:left w:val="single" w:sz="4" w:space="0" w:color="auto"/>
              <w:right w:val="single" w:sz="4" w:space="0" w:color="auto"/>
            </w:tcBorders>
            <w:vAlign w:val="center"/>
          </w:tcPr>
          <w:p w14:paraId="0BD9B2A7" w14:textId="77777777" w:rsidR="00AD36A8" w:rsidRPr="00DB67E8" w:rsidRDefault="00AD36A8" w:rsidP="006E7FB9">
            <w:pPr>
              <w:spacing w:after="0"/>
              <w:ind w:right="72"/>
              <w:rPr>
                <w:color w:val="000000" w:themeColor="text1"/>
              </w:rPr>
            </w:pPr>
            <w:r w:rsidRPr="008A7798">
              <w:rPr>
                <w:color w:val="000000" w:themeColor="text1"/>
              </w:rPr>
              <w:t xml:space="preserve">SNR </w:t>
            </w:r>
          </w:p>
        </w:tc>
        <w:tc>
          <w:tcPr>
            <w:tcW w:w="1243" w:type="dxa"/>
            <w:vMerge w:val="restart"/>
            <w:tcBorders>
              <w:top w:val="single" w:sz="4" w:space="0" w:color="auto"/>
              <w:left w:val="single" w:sz="4" w:space="0" w:color="auto"/>
              <w:right w:val="single" w:sz="4" w:space="0" w:color="auto"/>
            </w:tcBorders>
            <w:vAlign w:val="center"/>
          </w:tcPr>
          <w:p w14:paraId="39A77514" w14:textId="77777777" w:rsidR="00AD36A8" w:rsidRPr="00DB67E8" w:rsidRDefault="00AD36A8" w:rsidP="006E7FB9">
            <w:pPr>
              <w:spacing w:after="0"/>
              <w:ind w:right="72"/>
              <w:rPr>
                <w:color w:val="000000" w:themeColor="text1"/>
              </w:rPr>
            </w:pPr>
            <w:r w:rsidRPr="00DB67E8">
              <w:rPr>
                <w:color w:val="000000" w:themeColor="text1"/>
              </w:rPr>
              <w:t>dB</w:t>
            </w: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684353E2" w14:textId="77777777" w:rsidR="00AD36A8" w:rsidRPr="00DB67E8" w:rsidRDefault="00AD36A8" w:rsidP="006E7FB9">
            <w:pPr>
              <w:spacing w:after="0"/>
              <w:ind w:right="72"/>
              <w:rPr>
                <w:color w:val="000000" w:themeColor="text1"/>
              </w:rPr>
            </w:pPr>
            <w:r w:rsidRPr="001D036F">
              <w:rPr>
                <w:color w:val="000000" w:themeColor="text1"/>
              </w:rPr>
              <w:t>SNR setting for serving and interference cell are derived b</w:t>
            </w:r>
            <w:r>
              <w:rPr>
                <w:color w:val="000000" w:themeColor="text1"/>
              </w:rPr>
              <w:t>ased on agreement of Issue 2-1-1-1</w:t>
            </w:r>
          </w:p>
        </w:tc>
      </w:tr>
      <w:tr w:rsidR="00AD36A8" w14:paraId="744DBE23" w14:textId="77777777" w:rsidTr="006E7FB9">
        <w:trPr>
          <w:cantSplit/>
          <w:trHeight w:val="1087"/>
          <w:jc w:val="center"/>
        </w:trPr>
        <w:tc>
          <w:tcPr>
            <w:tcW w:w="2134" w:type="dxa"/>
            <w:vMerge/>
            <w:tcBorders>
              <w:left w:val="single" w:sz="4" w:space="0" w:color="auto"/>
              <w:right w:val="single" w:sz="4" w:space="0" w:color="auto"/>
            </w:tcBorders>
            <w:vAlign w:val="center"/>
          </w:tcPr>
          <w:p w14:paraId="6C8CE625" w14:textId="77777777" w:rsidR="00AD36A8" w:rsidRPr="008A7798" w:rsidRDefault="00AD36A8" w:rsidP="006E7FB9">
            <w:pPr>
              <w:spacing w:after="0"/>
              <w:ind w:right="72"/>
              <w:rPr>
                <w:color w:val="000000" w:themeColor="text1"/>
              </w:rPr>
            </w:pPr>
          </w:p>
        </w:tc>
        <w:tc>
          <w:tcPr>
            <w:tcW w:w="1243" w:type="dxa"/>
            <w:vMerge/>
            <w:tcBorders>
              <w:left w:val="single" w:sz="4" w:space="0" w:color="auto"/>
              <w:right w:val="single" w:sz="4" w:space="0" w:color="auto"/>
            </w:tcBorders>
            <w:vAlign w:val="center"/>
          </w:tcPr>
          <w:p w14:paraId="7466154C" w14:textId="77777777" w:rsidR="00AD36A8" w:rsidRPr="00DB67E8" w:rsidRDefault="00AD36A8" w:rsidP="006E7FB9">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0B4BE831" w14:textId="77777777" w:rsidR="00AD36A8" w:rsidRPr="00411FF6" w:rsidRDefault="00AD36A8" w:rsidP="006E7FB9">
            <w:pPr>
              <w:spacing w:after="0"/>
              <w:ind w:right="72"/>
              <w:rPr>
                <w:rFonts w:eastAsia="Microsoft YaHei"/>
                <w:iCs/>
                <w:color w:val="000000" w:themeColor="text1"/>
                <w:highlight w:val="green"/>
              </w:rPr>
            </w:pPr>
            <w:r w:rsidRPr="00411FF6">
              <w:rPr>
                <w:highlight w:val="green"/>
              </w:rPr>
              <w:t xml:space="preserve">When </w:t>
            </w:r>
            <w:proofErr w:type="spellStart"/>
            <w:r w:rsidRPr="00411FF6">
              <w:rPr>
                <w:highlight w:val="green"/>
              </w:rPr>
              <w:t>Ês</w:t>
            </w:r>
            <w:proofErr w:type="spellEnd"/>
            <w:r w:rsidRPr="00411FF6">
              <w:rPr>
                <w:highlight w:val="green"/>
              </w:rPr>
              <w:t>/</w:t>
            </w:r>
            <w:proofErr w:type="spellStart"/>
            <w:r w:rsidRPr="00411FF6">
              <w:rPr>
                <w:highlight w:val="green"/>
              </w:rPr>
              <w:t>Iot</w:t>
            </w:r>
            <w:proofErr w:type="spellEnd"/>
            <w:r w:rsidRPr="00411FF6">
              <w:rPr>
                <w:highlight w:val="green"/>
              </w:rPr>
              <w:t xml:space="preserve"> = -3 dB</w:t>
            </w:r>
          </w:p>
          <w:p w14:paraId="7A1762B5" w14:textId="77777777" w:rsidR="00AD36A8" w:rsidRPr="00411FF6" w:rsidRDefault="00AD36A8" w:rsidP="00AD36A8">
            <w:pPr>
              <w:pStyle w:val="ListParagraph"/>
              <w:widowControl/>
              <w:numPr>
                <w:ilvl w:val="0"/>
                <w:numId w:val="78"/>
              </w:numPr>
              <w:overflowPunct w:val="0"/>
              <w:spacing w:line="240" w:lineRule="auto"/>
              <w:ind w:left="293" w:firstLineChars="0"/>
              <w:textAlignment w:val="baseline"/>
              <w:rPr>
                <w:rFonts w:eastAsia="Microsoft YaHei"/>
                <w:iCs/>
                <w:color w:val="000000" w:themeColor="text1"/>
                <w:highlight w:val="green"/>
              </w:rPr>
            </w:pPr>
            <w:r w:rsidRPr="00411FF6">
              <w:rPr>
                <w:rFonts w:eastAsia="Microsoft YaHei"/>
                <w:iCs/>
                <w:color w:val="000000" w:themeColor="text1"/>
                <w:highlight w:val="green"/>
              </w:rPr>
              <w:t xml:space="preserve">When SNR of cell 2 is 9 dB lower compared with cell 2;   </w:t>
            </w:r>
          </w:p>
          <w:p w14:paraId="6E32C1D2" w14:textId="77777777" w:rsidR="00AD36A8" w:rsidRPr="00411FF6" w:rsidRDefault="00AD36A8" w:rsidP="006E7FB9">
            <w:pPr>
              <w:spacing w:after="0"/>
              <w:ind w:left="576"/>
              <w:rPr>
                <w:rFonts w:eastAsia="Microsoft YaHei"/>
                <w:iCs/>
                <w:color w:val="000000" w:themeColor="text1"/>
                <w:highlight w:val="green"/>
              </w:rPr>
            </w:pPr>
            <w:r w:rsidRPr="00411FF6">
              <w:rPr>
                <w:rFonts w:eastAsia="Microsoft YaHei" w:hint="eastAsia"/>
                <w:iCs/>
                <w:color w:val="000000" w:themeColor="text1"/>
                <w:highlight w:val="green"/>
              </w:rPr>
              <w:t>SNR</w:t>
            </w:r>
            <w:r w:rsidRPr="00411FF6">
              <w:rPr>
                <w:rFonts w:eastAsia="Microsoft YaHei"/>
                <w:iCs/>
                <w:color w:val="000000" w:themeColor="text1"/>
                <w:highlight w:val="green"/>
              </w:rPr>
              <w:t xml:space="preserve"> = [-2.7]</w:t>
            </w:r>
          </w:p>
          <w:p w14:paraId="2C429019" w14:textId="77777777" w:rsidR="00AD36A8" w:rsidRPr="00411FF6" w:rsidRDefault="00AD36A8" w:rsidP="00AD36A8">
            <w:pPr>
              <w:pStyle w:val="ListParagraph"/>
              <w:widowControl/>
              <w:numPr>
                <w:ilvl w:val="0"/>
                <w:numId w:val="78"/>
              </w:numPr>
              <w:overflowPunct w:val="0"/>
              <w:spacing w:line="240" w:lineRule="auto"/>
              <w:ind w:left="293" w:firstLineChars="0"/>
              <w:textAlignment w:val="baseline"/>
              <w:rPr>
                <w:rFonts w:eastAsia="Microsoft YaHei"/>
                <w:iCs/>
                <w:color w:val="000000" w:themeColor="text1"/>
                <w:highlight w:val="green"/>
              </w:rPr>
            </w:pPr>
            <w:r w:rsidRPr="00411FF6">
              <w:rPr>
                <w:rFonts w:eastAsia="Microsoft YaHei"/>
                <w:iCs/>
                <w:color w:val="000000" w:themeColor="text1"/>
                <w:highlight w:val="green"/>
              </w:rPr>
              <w:t xml:space="preserve">When SNR of cell 2 is 6 dB lower compared with cell 2 </w:t>
            </w:r>
          </w:p>
          <w:p w14:paraId="109EDDD6" w14:textId="77777777" w:rsidR="00AD36A8" w:rsidRPr="00411FF6" w:rsidRDefault="00AD36A8" w:rsidP="006E7FB9">
            <w:pPr>
              <w:spacing w:after="0"/>
              <w:ind w:left="576"/>
              <w:rPr>
                <w:rFonts w:eastAsia="Microsoft YaHei"/>
                <w:iCs/>
                <w:color w:val="000000" w:themeColor="text1"/>
                <w:highlight w:val="green"/>
              </w:rPr>
            </w:pPr>
            <w:r w:rsidRPr="00411FF6">
              <w:rPr>
                <w:rFonts w:eastAsia="Microsoft YaHei" w:hint="eastAsia"/>
                <w:iCs/>
                <w:color w:val="000000" w:themeColor="text1"/>
                <w:highlight w:val="green"/>
              </w:rPr>
              <w:t>SNR</w:t>
            </w:r>
            <w:r w:rsidRPr="00411FF6">
              <w:rPr>
                <w:rFonts w:eastAsia="Microsoft YaHei"/>
                <w:iCs/>
                <w:color w:val="000000" w:themeColor="text1"/>
                <w:highlight w:val="green"/>
              </w:rPr>
              <w:t xml:space="preserve"> = [-2.4]</w:t>
            </w:r>
          </w:p>
          <w:p w14:paraId="39B10A8C" w14:textId="77777777" w:rsidR="00AD36A8" w:rsidRPr="00411FF6" w:rsidRDefault="00AD36A8" w:rsidP="006E7FB9">
            <w:pPr>
              <w:spacing w:after="0"/>
              <w:ind w:right="72"/>
              <w:rPr>
                <w:highlight w:val="green"/>
              </w:rPr>
            </w:pPr>
          </w:p>
        </w:tc>
        <w:tc>
          <w:tcPr>
            <w:tcW w:w="2473" w:type="dxa"/>
            <w:tcBorders>
              <w:left w:val="single" w:sz="4" w:space="0" w:color="auto"/>
              <w:right w:val="single" w:sz="4" w:space="0" w:color="auto"/>
            </w:tcBorders>
            <w:vAlign w:val="center"/>
          </w:tcPr>
          <w:p w14:paraId="57EE725A" w14:textId="77777777" w:rsidR="00AD36A8" w:rsidRPr="00411FF6" w:rsidRDefault="00AD36A8" w:rsidP="006E7FB9">
            <w:pPr>
              <w:spacing w:after="0"/>
              <w:ind w:right="72"/>
              <w:rPr>
                <w:rFonts w:eastAsia="Microsoft YaHei"/>
                <w:iCs/>
                <w:color w:val="000000" w:themeColor="text1"/>
                <w:highlight w:val="green"/>
              </w:rPr>
            </w:pPr>
            <w:r w:rsidRPr="00411FF6">
              <w:rPr>
                <w:highlight w:val="green"/>
              </w:rPr>
              <w:t xml:space="preserve">When </w:t>
            </w:r>
            <w:proofErr w:type="spellStart"/>
            <w:r w:rsidRPr="00411FF6">
              <w:rPr>
                <w:highlight w:val="green"/>
              </w:rPr>
              <w:t>Ês</w:t>
            </w:r>
            <w:proofErr w:type="spellEnd"/>
            <w:r w:rsidRPr="00411FF6">
              <w:rPr>
                <w:highlight w:val="green"/>
              </w:rPr>
              <w:t>/</w:t>
            </w:r>
            <w:proofErr w:type="spellStart"/>
            <w:r w:rsidRPr="00411FF6">
              <w:rPr>
                <w:highlight w:val="green"/>
              </w:rPr>
              <w:t>Iot</w:t>
            </w:r>
            <w:proofErr w:type="spellEnd"/>
            <w:r w:rsidRPr="00411FF6">
              <w:rPr>
                <w:highlight w:val="green"/>
              </w:rPr>
              <w:t xml:space="preserve"> = -3 dB</w:t>
            </w:r>
          </w:p>
          <w:p w14:paraId="71A5CA33" w14:textId="77777777" w:rsidR="00AD36A8" w:rsidRPr="00411FF6" w:rsidRDefault="00AD36A8" w:rsidP="00AD36A8">
            <w:pPr>
              <w:pStyle w:val="ListParagraph"/>
              <w:widowControl/>
              <w:numPr>
                <w:ilvl w:val="0"/>
                <w:numId w:val="78"/>
              </w:numPr>
              <w:overflowPunct w:val="0"/>
              <w:spacing w:line="240" w:lineRule="auto"/>
              <w:ind w:left="293" w:firstLineChars="0"/>
              <w:textAlignment w:val="baseline"/>
              <w:rPr>
                <w:rFonts w:eastAsia="Microsoft YaHei"/>
                <w:iCs/>
                <w:color w:val="000000" w:themeColor="text1"/>
                <w:highlight w:val="green"/>
              </w:rPr>
            </w:pPr>
            <w:r w:rsidRPr="00411FF6">
              <w:rPr>
                <w:rFonts w:eastAsia="Microsoft YaHei"/>
                <w:iCs/>
                <w:color w:val="000000" w:themeColor="text1"/>
                <w:highlight w:val="green"/>
              </w:rPr>
              <w:t xml:space="preserve">When SNR of cell 2 is 9 dB lower compared with cell 2; </w:t>
            </w:r>
          </w:p>
          <w:p w14:paraId="004AE8C3" w14:textId="77777777" w:rsidR="00AD36A8" w:rsidRPr="00411FF6" w:rsidRDefault="00AD36A8" w:rsidP="006E7FB9">
            <w:pPr>
              <w:spacing w:after="0"/>
              <w:ind w:left="442"/>
              <w:rPr>
                <w:rFonts w:eastAsia="Microsoft YaHei"/>
                <w:iCs/>
                <w:color w:val="000000" w:themeColor="text1"/>
                <w:highlight w:val="green"/>
              </w:rPr>
            </w:pPr>
            <w:r w:rsidRPr="00411FF6">
              <w:rPr>
                <w:rFonts w:eastAsia="Microsoft YaHei"/>
                <w:iCs/>
                <w:color w:val="000000" w:themeColor="text1"/>
                <w:highlight w:val="green"/>
              </w:rPr>
              <w:t xml:space="preserve">SNR = [-11.7] </w:t>
            </w:r>
          </w:p>
          <w:p w14:paraId="54D03969" w14:textId="77777777" w:rsidR="00AD36A8" w:rsidRPr="00411FF6" w:rsidRDefault="00AD36A8" w:rsidP="00AD36A8">
            <w:pPr>
              <w:pStyle w:val="ListParagraph"/>
              <w:widowControl/>
              <w:numPr>
                <w:ilvl w:val="0"/>
                <w:numId w:val="78"/>
              </w:numPr>
              <w:overflowPunct w:val="0"/>
              <w:spacing w:line="240" w:lineRule="auto"/>
              <w:ind w:left="293" w:firstLineChars="0"/>
              <w:textAlignment w:val="baseline"/>
              <w:rPr>
                <w:rFonts w:eastAsia="Microsoft YaHei"/>
                <w:iCs/>
                <w:color w:val="000000" w:themeColor="text1"/>
                <w:highlight w:val="green"/>
              </w:rPr>
            </w:pPr>
            <w:r w:rsidRPr="00411FF6">
              <w:rPr>
                <w:rFonts w:eastAsia="Microsoft YaHei"/>
                <w:iCs/>
                <w:color w:val="000000" w:themeColor="text1"/>
                <w:highlight w:val="green"/>
              </w:rPr>
              <w:t xml:space="preserve">When SNR of cell 2 is 6 dB lower compared with cell 2; </w:t>
            </w:r>
          </w:p>
          <w:p w14:paraId="5337504E" w14:textId="77777777" w:rsidR="00AD36A8" w:rsidRPr="00411FF6" w:rsidRDefault="00AD36A8" w:rsidP="006E7FB9">
            <w:pPr>
              <w:spacing w:after="0"/>
              <w:ind w:left="442"/>
              <w:rPr>
                <w:rFonts w:eastAsia="Microsoft YaHei"/>
                <w:iCs/>
                <w:color w:val="000000" w:themeColor="text1"/>
                <w:highlight w:val="green"/>
              </w:rPr>
            </w:pPr>
            <w:r w:rsidRPr="00411FF6">
              <w:rPr>
                <w:rFonts w:eastAsia="Microsoft YaHei"/>
                <w:iCs/>
                <w:color w:val="000000" w:themeColor="text1"/>
                <w:highlight w:val="green"/>
              </w:rPr>
              <w:t>SNR = [-8.4]</w:t>
            </w:r>
          </w:p>
          <w:p w14:paraId="0C109C6D" w14:textId="77777777" w:rsidR="00AD36A8" w:rsidRPr="00411FF6" w:rsidRDefault="00AD36A8" w:rsidP="006E7FB9">
            <w:pPr>
              <w:spacing w:after="0"/>
              <w:ind w:right="72"/>
              <w:rPr>
                <w:highlight w:val="green"/>
              </w:rPr>
            </w:pPr>
          </w:p>
        </w:tc>
      </w:tr>
      <w:tr w:rsidR="00AD36A8" w14:paraId="1F1B87A7" w14:textId="77777777" w:rsidTr="006E7FB9">
        <w:trPr>
          <w:cantSplit/>
          <w:trHeight w:val="834"/>
          <w:jc w:val="center"/>
        </w:trPr>
        <w:tc>
          <w:tcPr>
            <w:tcW w:w="2134" w:type="dxa"/>
            <w:vMerge/>
            <w:tcBorders>
              <w:left w:val="single" w:sz="4" w:space="0" w:color="auto"/>
              <w:right w:val="single" w:sz="4" w:space="0" w:color="auto"/>
            </w:tcBorders>
            <w:vAlign w:val="center"/>
          </w:tcPr>
          <w:p w14:paraId="65843BEC" w14:textId="77777777" w:rsidR="00AD36A8" w:rsidRPr="00DB67E8" w:rsidRDefault="00AD36A8" w:rsidP="006E7FB9">
            <w:pPr>
              <w:spacing w:after="0"/>
              <w:ind w:right="72"/>
              <w:rPr>
                <w:color w:val="000000" w:themeColor="text1"/>
              </w:rPr>
            </w:pPr>
          </w:p>
        </w:tc>
        <w:tc>
          <w:tcPr>
            <w:tcW w:w="1243" w:type="dxa"/>
            <w:vMerge/>
            <w:tcBorders>
              <w:left w:val="single" w:sz="4" w:space="0" w:color="auto"/>
              <w:right w:val="single" w:sz="4" w:space="0" w:color="auto"/>
            </w:tcBorders>
            <w:vAlign w:val="center"/>
          </w:tcPr>
          <w:p w14:paraId="1CFBCCA4" w14:textId="77777777" w:rsidR="00AD36A8" w:rsidRPr="00DB67E8" w:rsidRDefault="00AD36A8" w:rsidP="006E7FB9">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02E66561" w14:textId="77777777" w:rsidR="00AD36A8" w:rsidRPr="00411FF6" w:rsidRDefault="00AD36A8" w:rsidP="006E7FB9">
            <w:pPr>
              <w:spacing w:after="0"/>
              <w:ind w:right="72"/>
              <w:rPr>
                <w:highlight w:val="green"/>
              </w:rPr>
            </w:pPr>
            <w:r w:rsidRPr="00411FF6">
              <w:rPr>
                <w:highlight w:val="green"/>
              </w:rPr>
              <w:t xml:space="preserve">When </w:t>
            </w:r>
            <w:proofErr w:type="spellStart"/>
            <w:r w:rsidRPr="00411FF6">
              <w:rPr>
                <w:highlight w:val="green"/>
              </w:rPr>
              <w:t>Ês</w:t>
            </w:r>
            <w:proofErr w:type="spellEnd"/>
            <w:r w:rsidRPr="00411FF6">
              <w:rPr>
                <w:highlight w:val="green"/>
              </w:rPr>
              <w:t>/</w:t>
            </w:r>
            <w:proofErr w:type="spellStart"/>
            <w:r w:rsidRPr="00411FF6">
              <w:rPr>
                <w:highlight w:val="green"/>
              </w:rPr>
              <w:t>Iot</w:t>
            </w:r>
            <w:proofErr w:type="spellEnd"/>
            <w:r w:rsidRPr="00411FF6">
              <w:rPr>
                <w:highlight w:val="green"/>
              </w:rPr>
              <w:t xml:space="preserve"> = -0.5 dB</w:t>
            </w:r>
          </w:p>
          <w:p w14:paraId="5BCBFDBF" w14:textId="77777777" w:rsidR="00AD36A8" w:rsidRPr="00411FF6" w:rsidRDefault="00AD36A8" w:rsidP="006E7FB9">
            <w:pPr>
              <w:spacing w:after="0"/>
              <w:ind w:right="72"/>
              <w:rPr>
                <w:rFonts w:eastAsia="Microsoft YaHei"/>
                <w:iCs/>
                <w:color w:val="000000" w:themeColor="text1"/>
                <w:highlight w:val="green"/>
              </w:rPr>
            </w:pPr>
          </w:p>
          <w:p w14:paraId="3BD27B7B" w14:textId="77777777" w:rsidR="00AD36A8" w:rsidRPr="00411FF6" w:rsidRDefault="00AD36A8" w:rsidP="006E7FB9">
            <w:pPr>
              <w:spacing w:after="0"/>
              <w:ind w:right="72"/>
              <w:rPr>
                <w:highlight w:val="green"/>
              </w:rPr>
            </w:pPr>
            <w:r w:rsidRPr="00411FF6">
              <w:rPr>
                <w:highlight w:val="green"/>
              </w:rPr>
              <w:t xml:space="preserve">Note: Determine the SNR based on </w:t>
            </w:r>
            <w:r w:rsidRPr="00411FF6">
              <w:rPr>
                <w:color w:val="000000" w:themeColor="text1"/>
                <w:highlight w:val="green"/>
              </w:rPr>
              <w:t>based on agreement of Issue 2-1-1-1</w:t>
            </w:r>
          </w:p>
        </w:tc>
        <w:tc>
          <w:tcPr>
            <w:tcW w:w="2473" w:type="dxa"/>
            <w:tcBorders>
              <w:left w:val="single" w:sz="4" w:space="0" w:color="auto"/>
              <w:right w:val="single" w:sz="4" w:space="0" w:color="auto"/>
            </w:tcBorders>
            <w:vAlign w:val="center"/>
          </w:tcPr>
          <w:p w14:paraId="14D7E82A" w14:textId="77777777" w:rsidR="00AD36A8" w:rsidRPr="00411FF6" w:rsidRDefault="00AD36A8" w:rsidP="006E7FB9">
            <w:pPr>
              <w:spacing w:after="0"/>
              <w:ind w:right="72"/>
              <w:rPr>
                <w:highlight w:val="green"/>
              </w:rPr>
            </w:pPr>
            <w:r w:rsidRPr="00411FF6">
              <w:rPr>
                <w:highlight w:val="green"/>
              </w:rPr>
              <w:t xml:space="preserve">When </w:t>
            </w:r>
            <w:proofErr w:type="spellStart"/>
            <w:r w:rsidRPr="00411FF6">
              <w:rPr>
                <w:highlight w:val="green"/>
              </w:rPr>
              <w:t>Ês</w:t>
            </w:r>
            <w:proofErr w:type="spellEnd"/>
            <w:r w:rsidRPr="00411FF6">
              <w:rPr>
                <w:highlight w:val="green"/>
              </w:rPr>
              <w:t>/</w:t>
            </w:r>
            <w:proofErr w:type="spellStart"/>
            <w:r w:rsidRPr="00411FF6">
              <w:rPr>
                <w:highlight w:val="green"/>
              </w:rPr>
              <w:t>Iot</w:t>
            </w:r>
            <w:proofErr w:type="spellEnd"/>
            <w:r w:rsidRPr="00411FF6">
              <w:rPr>
                <w:highlight w:val="green"/>
              </w:rPr>
              <w:t xml:space="preserve"> = -0.5 dB</w:t>
            </w:r>
          </w:p>
          <w:p w14:paraId="39F25BDD" w14:textId="77777777" w:rsidR="00AD36A8" w:rsidRPr="00411FF6" w:rsidRDefault="00AD36A8" w:rsidP="006E7FB9">
            <w:pPr>
              <w:spacing w:after="0"/>
              <w:ind w:right="72"/>
              <w:rPr>
                <w:rFonts w:eastAsia="Microsoft YaHei"/>
                <w:iCs/>
                <w:color w:val="000000" w:themeColor="text1"/>
                <w:highlight w:val="green"/>
              </w:rPr>
            </w:pPr>
          </w:p>
          <w:p w14:paraId="21BB0780" w14:textId="77777777" w:rsidR="00AD36A8" w:rsidRPr="00411FF6" w:rsidRDefault="00AD36A8" w:rsidP="006E7FB9">
            <w:pPr>
              <w:spacing w:after="0"/>
              <w:ind w:right="72"/>
              <w:rPr>
                <w:highlight w:val="green"/>
              </w:rPr>
            </w:pPr>
            <w:r w:rsidRPr="00411FF6">
              <w:rPr>
                <w:highlight w:val="green"/>
              </w:rPr>
              <w:t xml:space="preserve">Note: Determine the SNR based on </w:t>
            </w:r>
            <w:r w:rsidRPr="00411FF6">
              <w:rPr>
                <w:color w:val="000000" w:themeColor="text1"/>
                <w:highlight w:val="green"/>
              </w:rPr>
              <w:t>based on agreement of Issue 2-1-1-1</w:t>
            </w:r>
          </w:p>
        </w:tc>
      </w:tr>
      <w:tr w:rsidR="00AD36A8" w14:paraId="143221C9" w14:textId="77777777" w:rsidTr="006E7FB9">
        <w:trPr>
          <w:cantSplit/>
          <w:trHeight w:val="834"/>
          <w:jc w:val="center"/>
        </w:trPr>
        <w:tc>
          <w:tcPr>
            <w:tcW w:w="2134" w:type="dxa"/>
            <w:vMerge/>
            <w:tcBorders>
              <w:left w:val="single" w:sz="4" w:space="0" w:color="auto"/>
              <w:bottom w:val="single" w:sz="4" w:space="0" w:color="auto"/>
              <w:right w:val="single" w:sz="4" w:space="0" w:color="auto"/>
            </w:tcBorders>
            <w:vAlign w:val="center"/>
          </w:tcPr>
          <w:p w14:paraId="7E2FD673" w14:textId="77777777" w:rsidR="00AD36A8" w:rsidRPr="00DB67E8" w:rsidRDefault="00AD36A8" w:rsidP="006E7FB9">
            <w:pPr>
              <w:spacing w:after="0"/>
              <w:ind w:right="72"/>
              <w:rPr>
                <w:color w:val="000000" w:themeColor="text1"/>
              </w:rPr>
            </w:pPr>
          </w:p>
        </w:tc>
        <w:tc>
          <w:tcPr>
            <w:tcW w:w="1243" w:type="dxa"/>
            <w:vMerge/>
            <w:tcBorders>
              <w:left w:val="single" w:sz="4" w:space="0" w:color="auto"/>
              <w:bottom w:val="single" w:sz="4" w:space="0" w:color="auto"/>
              <w:right w:val="single" w:sz="4" w:space="0" w:color="auto"/>
            </w:tcBorders>
            <w:vAlign w:val="center"/>
          </w:tcPr>
          <w:p w14:paraId="0C42F03E" w14:textId="77777777" w:rsidR="00AD36A8" w:rsidRPr="00DB67E8" w:rsidRDefault="00AD36A8" w:rsidP="006E7FB9">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7F0734BD" w14:textId="77777777" w:rsidR="00AD36A8" w:rsidRPr="00411FF6" w:rsidRDefault="00AD36A8" w:rsidP="006E7FB9">
            <w:pPr>
              <w:spacing w:after="0"/>
              <w:ind w:right="72"/>
              <w:rPr>
                <w:highlight w:val="green"/>
              </w:rPr>
            </w:pPr>
            <w:r w:rsidRPr="00411FF6">
              <w:rPr>
                <w:highlight w:val="green"/>
              </w:rPr>
              <w:t xml:space="preserve">When </w:t>
            </w:r>
            <w:proofErr w:type="spellStart"/>
            <w:r w:rsidRPr="00411FF6">
              <w:rPr>
                <w:highlight w:val="green"/>
              </w:rPr>
              <w:t>Ês</w:t>
            </w:r>
            <w:proofErr w:type="spellEnd"/>
            <w:r w:rsidRPr="00411FF6">
              <w:rPr>
                <w:highlight w:val="green"/>
              </w:rPr>
              <w:t>/</w:t>
            </w:r>
            <w:proofErr w:type="spellStart"/>
            <w:r w:rsidRPr="00411FF6">
              <w:rPr>
                <w:highlight w:val="green"/>
              </w:rPr>
              <w:t>Iot</w:t>
            </w:r>
            <w:proofErr w:type="spellEnd"/>
            <w:r w:rsidRPr="00411FF6">
              <w:rPr>
                <w:highlight w:val="green"/>
              </w:rPr>
              <w:t xml:space="preserve"> = 2 dB</w:t>
            </w:r>
          </w:p>
          <w:p w14:paraId="527F3C08" w14:textId="77777777" w:rsidR="00AD36A8" w:rsidRPr="00411FF6" w:rsidRDefault="00AD36A8" w:rsidP="006E7FB9">
            <w:pPr>
              <w:spacing w:after="0"/>
              <w:ind w:right="72"/>
              <w:rPr>
                <w:rFonts w:eastAsia="Microsoft YaHei"/>
                <w:iCs/>
                <w:color w:val="000000" w:themeColor="text1"/>
                <w:highlight w:val="green"/>
              </w:rPr>
            </w:pPr>
          </w:p>
          <w:p w14:paraId="762EE508" w14:textId="77777777" w:rsidR="00AD36A8" w:rsidRPr="00411FF6" w:rsidRDefault="00AD36A8" w:rsidP="006E7FB9">
            <w:pPr>
              <w:spacing w:after="0"/>
              <w:ind w:right="72"/>
              <w:rPr>
                <w:highlight w:val="green"/>
              </w:rPr>
            </w:pPr>
            <w:r w:rsidRPr="00411FF6">
              <w:rPr>
                <w:highlight w:val="green"/>
              </w:rPr>
              <w:t xml:space="preserve">Note: Determine the SNR based on </w:t>
            </w:r>
            <w:r w:rsidRPr="00411FF6">
              <w:rPr>
                <w:color w:val="000000" w:themeColor="text1"/>
                <w:highlight w:val="green"/>
              </w:rPr>
              <w:t>based on agreement of Issue 2-1-1-1</w:t>
            </w:r>
          </w:p>
        </w:tc>
        <w:tc>
          <w:tcPr>
            <w:tcW w:w="2473" w:type="dxa"/>
            <w:tcBorders>
              <w:left w:val="single" w:sz="4" w:space="0" w:color="auto"/>
              <w:bottom w:val="single" w:sz="4" w:space="0" w:color="auto"/>
              <w:right w:val="single" w:sz="4" w:space="0" w:color="auto"/>
            </w:tcBorders>
            <w:vAlign w:val="center"/>
          </w:tcPr>
          <w:p w14:paraId="001553DA" w14:textId="77777777" w:rsidR="00AD36A8" w:rsidRPr="00411FF6" w:rsidRDefault="00AD36A8" w:rsidP="006E7FB9">
            <w:pPr>
              <w:spacing w:after="0"/>
              <w:ind w:right="72"/>
              <w:rPr>
                <w:highlight w:val="green"/>
              </w:rPr>
            </w:pPr>
            <w:r w:rsidRPr="00411FF6">
              <w:rPr>
                <w:highlight w:val="green"/>
              </w:rPr>
              <w:t xml:space="preserve">When </w:t>
            </w:r>
            <w:proofErr w:type="spellStart"/>
            <w:r w:rsidRPr="00411FF6">
              <w:rPr>
                <w:highlight w:val="green"/>
              </w:rPr>
              <w:t>Ês</w:t>
            </w:r>
            <w:proofErr w:type="spellEnd"/>
            <w:r w:rsidRPr="00411FF6">
              <w:rPr>
                <w:highlight w:val="green"/>
              </w:rPr>
              <w:t>/</w:t>
            </w:r>
            <w:proofErr w:type="spellStart"/>
            <w:r w:rsidRPr="00411FF6">
              <w:rPr>
                <w:highlight w:val="green"/>
              </w:rPr>
              <w:t>Iot</w:t>
            </w:r>
            <w:proofErr w:type="spellEnd"/>
            <w:r w:rsidRPr="00411FF6">
              <w:rPr>
                <w:highlight w:val="green"/>
              </w:rPr>
              <w:t xml:space="preserve"> = 2 dB</w:t>
            </w:r>
          </w:p>
          <w:p w14:paraId="4D3E93E8" w14:textId="77777777" w:rsidR="00AD36A8" w:rsidRPr="00411FF6" w:rsidRDefault="00AD36A8" w:rsidP="006E7FB9">
            <w:pPr>
              <w:spacing w:after="0"/>
              <w:ind w:right="72"/>
              <w:rPr>
                <w:rFonts w:eastAsia="Microsoft YaHei"/>
                <w:iCs/>
                <w:color w:val="000000" w:themeColor="text1"/>
                <w:highlight w:val="green"/>
              </w:rPr>
            </w:pPr>
          </w:p>
          <w:p w14:paraId="74BD1095" w14:textId="77777777" w:rsidR="00AD36A8" w:rsidRPr="00411FF6" w:rsidRDefault="00AD36A8" w:rsidP="006E7FB9">
            <w:pPr>
              <w:spacing w:after="0"/>
              <w:ind w:right="72"/>
              <w:rPr>
                <w:highlight w:val="green"/>
              </w:rPr>
            </w:pPr>
            <w:r w:rsidRPr="00411FF6">
              <w:rPr>
                <w:highlight w:val="green"/>
              </w:rPr>
              <w:t xml:space="preserve">Note: Determine the SNR based on </w:t>
            </w:r>
            <w:r w:rsidRPr="00411FF6">
              <w:rPr>
                <w:color w:val="000000" w:themeColor="text1"/>
                <w:highlight w:val="green"/>
              </w:rPr>
              <w:t>based on agreement of Issue 2-1-1-1</w:t>
            </w:r>
          </w:p>
        </w:tc>
      </w:tr>
      <w:tr w:rsidR="00AD36A8" w14:paraId="1247F840" w14:textId="77777777" w:rsidTr="006E7FB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6246E705" w14:textId="77777777" w:rsidR="00AD36A8" w:rsidRDefault="00AD36A8" w:rsidP="006E7FB9">
            <w:pPr>
              <w:spacing w:after="0"/>
              <w:ind w:right="72"/>
            </w:pPr>
            <w:proofErr w:type="spellStart"/>
            <w:r>
              <w:t>Ês</w:t>
            </w:r>
            <w:proofErr w:type="spellEnd"/>
            <w:r>
              <w:t>/</w:t>
            </w:r>
            <w:proofErr w:type="spellStart"/>
            <w:r>
              <w:t>Iot</w:t>
            </w:r>
            <w:proofErr w:type="spellEnd"/>
          </w:p>
        </w:tc>
        <w:tc>
          <w:tcPr>
            <w:tcW w:w="1243" w:type="dxa"/>
            <w:tcBorders>
              <w:top w:val="single" w:sz="4" w:space="0" w:color="auto"/>
              <w:left w:val="single" w:sz="4" w:space="0" w:color="auto"/>
              <w:bottom w:val="single" w:sz="4" w:space="0" w:color="auto"/>
              <w:right w:val="single" w:sz="4" w:space="0" w:color="auto"/>
            </w:tcBorders>
            <w:vAlign w:val="center"/>
          </w:tcPr>
          <w:p w14:paraId="5519A433" w14:textId="77777777" w:rsidR="00AD36A8" w:rsidRDefault="00AD36A8" w:rsidP="006E7FB9">
            <w:pPr>
              <w:spacing w:after="0"/>
              <w:ind w:right="72"/>
            </w:pPr>
            <w:r>
              <w:t>dB</w:t>
            </w:r>
          </w:p>
        </w:tc>
        <w:tc>
          <w:tcPr>
            <w:tcW w:w="2684" w:type="dxa"/>
            <w:tcBorders>
              <w:top w:val="single" w:sz="4" w:space="0" w:color="auto"/>
              <w:left w:val="single" w:sz="4" w:space="0" w:color="auto"/>
              <w:bottom w:val="single" w:sz="4" w:space="0" w:color="auto"/>
              <w:right w:val="single" w:sz="4" w:space="0" w:color="auto"/>
            </w:tcBorders>
            <w:vAlign w:val="center"/>
          </w:tcPr>
          <w:p w14:paraId="53BD1C42" w14:textId="77777777" w:rsidR="00AD36A8" w:rsidRDefault="00AD36A8" w:rsidP="006E7FB9">
            <w:pPr>
              <w:spacing w:after="0"/>
              <w:ind w:right="72"/>
            </w:pPr>
            <w:r w:rsidRPr="00181423">
              <w:rPr>
                <w:highlight w:val="green"/>
              </w:rPr>
              <w:t xml:space="preserve">-3; </w:t>
            </w:r>
            <w:r w:rsidRPr="00181423">
              <w:rPr>
                <w:bCs/>
                <w:highlight w:val="green"/>
              </w:rPr>
              <w:t>-0.5dB; 2dB</w:t>
            </w:r>
            <w:r>
              <w:t xml:space="preserve">  </w:t>
            </w:r>
          </w:p>
        </w:tc>
        <w:tc>
          <w:tcPr>
            <w:tcW w:w="2473" w:type="dxa"/>
            <w:tcBorders>
              <w:top w:val="single" w:sz="4" w:space="0" w:color="auto"/>
              <w:left w:val="single" w:sz="4" w:space="0" w:color="auto"/>
              <w:bottom w:val="single" w:sz="4" w:space="0" w:color="auto"/>
              <w:right w:val="single" w:sz="4" w:space="0" w:color="auto"/>
            </w:tcBorders>
            <w:vAlign w:val="center"/>
          </w:tcPr>
          <w:p w14:paraId="18F1E0C1" w14:textId="77777777" w:rsidR="00AD36A8" w:rsidRDefault="00AD36A8" w:rsidP="006E7FB9">
            <w:pPr>
              <w:spacing w:after="0"/>
              <w:ind w:right="72"/>
            </w:pPr>
            <w:r>
              <w:t>N/A</w:t>
            </w:r>
          </w:p>
        </w:tc>
      </w:tr>
      <w:tr w:rsidR="00AD36A8" w14:paraId="464F352F" w14:textId="77777777" w:rsidTr="006E7FB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6E0B6233" w14:textId="77777777" w:rsidR="00AD36A8" w:rsidRPr="00DB67E8" w:rsidRDefault="00AD36A8" w:rsidP="006E7FB9">
            <w:pPr>
              <w:spacing w:after="0"/>
              <w:ind w:right="72"/>
              <w:rPr>
                <w:color w:val="000000" w:themeColor="text1"/>
              </w:rPr>
            </w:pPr>
            <w:r w:rsidRPr="00DB67E8">
              <w:rPr>
                <w:color w:val="000000" w:themeColor="text1"/>
              </w:rPr>
              <w:t>Propagation conditions</w:t>
            </w:r>
          </w:p>
        </w:tc>
        <w:tc>
          <w:tcPr>
            <w:tcW w:w="1243" w:type="dxa"/>
            <w:tcBorders>
              <w:top w:val="single" w:sz="4" w:space="0" w:color="auto"/>
              <w:left w:val="single" w:sz="4" w:space="0" w:color="auto"/>
              <w:bottom w:val="single" w:sz="4" w:space="0" w:color="auto"/>
              <w:right w:val="single" w:sz="4" w:space="0" w:color="auto"/>
            </w:tcBorders>
            <w:vAlign w:val="center"/>
          </w:tcPr>
          <w:p w14:paraId="45C32C26" w14:textId="77777777" w:rsidR="00AD36A8" w:rsidRPr="00DB67E8" w:rsidRDefault="00AD36A8" w:rsidP="006E7FB9">
            <w:pPr>
              <w:spacing w:after="0"/>
              <w:ind w:right="72"/>
              <w:rPr>
                <w:color w:val="000000" w:themeColor="text1"/>
              </w:rPr>
            </w:pPr>
            <w:r w:rsidRPr="00DB67E8">
              <w:rPr>
                <w:color w:val="000000" w:themeColor="text1"/>
              </w:rPr>
              <w:t>-</w:t>
            </w: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6B817DC0" w14:textId="77777777" w:rsidR="00AD36A8" w:rsidRPr="00DB67E8" w:rsidRDefault="00AD36A8" w:rsidP="006E7FB9">
            <w:pPr>
              <w:pStyle w:val="TAL"/>
              <w:rPr>
                <w:rFonts w:ascii="Times New Roman" w:hAnsi="Times New Roman"/>
                <w:color w:val="000000" w:themeColor="text1"/>
                <w:lang w:val="en-US"/>
              </w:rPr>
            </w:pPr>
            <w:r w:rsidRPr="00DB67E8">
              <w:rPr>
                <w:rFonts w:ascii="Times New Roman" w:hAnsi="Times New Roman"/>
                <w:color w:val="000000" w:themeColor="text1"/>
                <w:lang w:val="en-US"/>
              </w:rPr>
              <w:t>FR1:</w:t>
            </w:r>
          </w:p>
          <w:p w14:paraId="61C227AF" w14:textId="77777777" w:rsidR="00AD36A8" w:rsidRPr="00DB67E8" w:rsidRDefault="00AD36A8" w:rsidP="006E7FB9">
            <w:pPr>
              <w:pStyle w:val="TAL"/>
              <w:rPr>
                <w:rFonts w:ascii="Times New Roman" w:hAnsi="Times New Roman"/>
                <w:color w:val="000000" w:themeColor="text1"/>
                <w:lang w:val="en-US"/>
              </w:rPr>
            </w:pPr>
            <w:r w:rsidRPr="00DB67E8">
              <w:rPr>
                <w:rFonts w:ascii="Times New Roman" w:hAnsi="Times New Roman"/>
                <w:color w:val="000000" w:themeColor="text1"/>
                <w:lang w:val="en-US"/>
              </w:rPr>
              <w:t>AWGN</w:t>
            </w:r>
          </w:p>
          <w:p w14:paraId="707944DB" w14:textId="77777777" w:rsidR="00AD36A8" w:rsidRPr="00DB67E8" w:rsidRDefault="00AD36A8" w:rsidP="006E7FB9">
            <w:pPr>
              <w:pStyle w:val="TAL"/>
              <w:rPr>
                <w:rFonts w:ascii="Times New Roman" w:hAnsi="Times New Roman"/>
                <w:color w:val="000000" w:themeColor="text1"/>
                <w:lang w:val="en-US"/>
              </w:rPr>
            </w:pPr>
            <w:r w:rsidRPr="00DB67E8">
              <w:rPr>
                <w:rFonts w:ascii="Times New Roman" w:hAnsi="Times New Roman"/>
                <w:color w:val="000000" w:themeColor="text1"/>
                <w:lang w:val="en-US"/>
              </w:rPr>
              <w:t>TDL-C 300ns</w:t>
            </w:r>
          </w:p>
          <w:p w14:paraId="77536F0E" w14:textId="77777777" w:rsidR="00AD36A8" w:rsidRPr="00DB67E8" w:rsidRDefault="00AD36A8" w:rsidP="006E7FB9">
            <w:pPr>
              <w:pStyle w:val="TAL"/>
              <w:rPr>
                <w:rFonts w:ascii="Times New Roman" w:hAnsi="Times New Roman"/>
                <w:color w:val="000000" w:themeColor="text1"/>
                <w:lang w:val="en-US"/>
              </w:rPr>
            </w:pPr>
          </w:p>
          <w:p w14:paraId="56D862B2" w14:textId="77777777" w:rsidR="00AD36A8" w:rsidRPr="00DB67E8" w:rsidRDefault="00AD36A8" w:rsidP="006E7FB9">
            <w:pPr>
              <w:spacing w:after="0"/>
              <w:ind w:right="72"/>
              <w:rPr>
                <w:color w:val="000000" w:themeColor="text1"/>
              </w:rPr>
            </w:pPr>
          </w:p>
        </w:tc>
      </w:tr>
      <w:tr w:rsidR="00AD36A8" w14:paraId="7769EAAE" w14:textId="77777777" w:rsidTr="006E7FB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67B822D7" w14:textId="77777777" w:rsidR="00AD36A8" w:rsidRPr="00DB67E8" w:rsidRDefault="00AD36A8" w:rsidP="006E7FB9">
            <w:pPr>
              <w:spacing w:after="0"/>
              <w:ind w:right="72"/>
              <w:rPr>
                <w:color w:val="000000" w:themeColor="text1"/>
              </w:rPr>
            </w:pPr>
            <w:r w:rsidRPr="00E75545">
              <w:rPr>
                <w:color w:val="000000" w:themeColor="text1"/>
              </w:rPr>
              <w:t>UE speed</w:t>
            </w:r>
          </w:p>
        </w:tc>
        <w:tc>
          <w:tcPr>
            <w:tcW w:w="1243" w:type="dxa"/>
            <w:tcBorders>
              <w:top w:val="single" w:sz="4" w:space="0" w:color="auto"/>
              <w:left w:val="single" w:sz="4" w:space="0" w:color="auto"/>
              <w:bottom w:val="single" w:sz="4" w:space="0" w:color="auto"/>
              <w:right w:val="single" w:sz="4" w:space="0" w:color="auto"/>
            </w:tcBorders>
            <w:vAlign w:val="center"/>
          </w:tcPr>
          <w:p w14:paraId="1E1D78FC" w14:textId="77777777" w:rsidR="00AD36A8" w:rsidRPr="00DB67E8" w:rsidRDefault="00AD36A8" w:rsidP="006E7FB9">
            <w:pPr>
              <w:spacing w:after="0"/>
              <w:ind w:right="72"/>
              <w:rPr>
                <w:color w:val="000000" w:themeColor="text1"/>
              </w:rPr>
            </w:pP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6BB71E15" w14:textId="77777777" w:rsidR="00AD36A8" w:rsidRPr="00DB67E8" w:rsidRDefault="00AD36A8" w:rsidP="006E7FB9">
            <w:pPr>
              <w:pStyle w:val="TAL"/>
              <w:rPr>
                <w:rFonts w:ascii="Times New Roman" w:hAnsi="Times New Roman"/>
                <w:color w:val="000000" w:themeColor="text1"/>
                <w:sz w:val="22"/>
                <w:lang w:val="sv-SE"/>
              </w:rPr>
            </w:pPr>
            <w:r w:rsidRPr="00DB67E8">
              <w:rPr>
                <w:rFonts w:ascii="Times New Roman" w:hAnsi="Times New Roman"/>
                <w:color w:val="000000" w:themeColor="text1"/>
                <w:sz w:val="22"/>
                <w:lang w:val="sv-SE"/>
              </w:rPr>
              <w:t xml:space="preserve">3 km/h  </w:t>
            </w:r>
          </w:p>
          <w:p w14:paraId="6B09F0DB" w14:textId="77777777" w:rsidR="00AD36A8" w:rsidRPr="00DB67E8" w:rsidRDefault="00AD36A8" w:rsidP="006E7FB9">
            <w:pPr>
              <w:pStyle w:val="TAL"/>
              <w:rPr>
                <w:color w:val="000000" w:themeColor="text1"/>
                <w:lang w:val="sv-SE"/>
              </w:rPr>
            </w:pPr>
          </w:p>
        </w:tc>
      </w:tr>
      <w:tr w:rsidR="00AD36A8" w14:paraId="4E255F9A" w14:textId="77777777" w:rsidTr="006E7FB9">
        <w:trPr>
          <w:cantSplit/>
          <w:jc w:val="center"/>
        </w:trPr>
        <w:tc>
          <w:tcPr>
            <w:tcW w:w="8534" w:type="dxa"/>
            <w:gridSpan w:val="4"/>
            <w:tcBorders>
              <w:top w:val="single" w:sz="4" w:space="0" w:color="auto"/>
              <w:left w:val="single" w:sz="4" w:space="0" w:color="auto"/>
              <w:bottom w:val="single" w:sz="4" w:space="0" w:color="auto"/>
              <w:right w:val="single" w:sz="4" w:space="0" w:color="auto"/>
            </w:tcBorders>
            <w:vAlign w:val="center"/>
          </w:tcPr>
          <w:p w14:paraId="355D0F6C" w14:textId="77777777" w:rsidR="00AD36A8" w:rsidRDefault="00AD36A8" w:rsidP="006E7FB9">
            <w:pPr>
              <w:spacing w:after="0"/>
              <w:ind w:right="72"/>
            </w:pPr>
          </w:p>
        </w:tc>
      </w:tr>
    </w:tbl>
    <w:p w14:paraId="0AD167B9" w14:textId="77777777" w:rsidR="00AD36A8" w:rsidRPr="0051538E" w:rsidRDefault="00AD36A8" w:rsidP="00AD36A8">
      <w:pPr>
        <w:pStyle w:val="TH"/>
        <w:spacing w:after="60"/>
        <w:ind w:right="72"/>
        <w:rPr>
          <w:lang w:val="en-US"/>
        </w:rPr>
      </w:pPr>
    </w:p>
    <w:p w14:paraId="1E84D058" w14:textId="77777777" w:rsidR="00AD36A8" w:rsidRDefault="00AD36A8" w:rsidP="00AD36A8">
      <w:pPr>
        <w:pStyle w:val="TH"/>
        <w:spacing w:after="60"/>
        <w:ind w:right="72"/>
        <w:rPr>
          <w:rFonts w:eastAsia="DengXian"/>
          <w:i/>
          <w:color w:val="000000"/>
          <w:lang w:val="en-US"/>
        </w:rPr>
      </w:pPr>
      <w:r>
        <w:t>Table 3: UE-specific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6026"/>
      </w:tblGrid>
      <w:tr w:rsidR="00AD36A8" w14:paraId="6D4C7625" w14:textId="77777777" w:rsidTr="006E7FB9">
        <w:trPr>
          <w:jc w:val="center"/>
        </w:trPr>
        <w:tc>
          <w:tcPr>
            <w:tcW w:w="2479" w:type="dxa"/>
            <w:shd w:val="clear" w:color="auto" w:fill="auto"/>
          </w:tcPr>
          <w:p w14:paraId="683972EB" w14:textId="77777777" w:rsidR="00AD36A8" w:rsidRDefault="00AD36A8" w:rsidP="006E7FB9">
            <w:pPr>
              <w:spacing w:after="0"/>
              <w:ind w:right="72"/>
            </w:pPr>
            <w:r>
              <w:t>[Receiver Filter]</w:t>
            </w:r>
          </w:p>
        </w:tc>
        <w:tc>
          <w:tcPr>
            <w:tcW w:w="6026" w:type="dxa"/>
            <w:shd w:val="clear" w:color="auto" w:fill="auto"/>
          </w:tcPr>
          <w:p w14:paraId="7EFA8EFD" w14:textId="77777777" w:rsidR="00AD36A8" w:rsidRDefault="00AD36A8" w:rsidP="006E7FB9">
            <w:pPr>
              <w:spacing w:after="0"/>
              <w:ind w:right="72"/>
              <w:jc w:val="center"/>
            </w:pPr>
            <w:r>
              <w:t>[</w:t>
            </w:r>
            <w:proofErr w:type="gramStart"/>
            <w:r>
              <w:t>3th</w:t>
            </w:r>
            <w:proofErr w:type="gramEnd"/>
            <w:r>
              <w:t>/5th Order Butterworth with 3.96MHz bandwidth]</w:t>
            </w:r>
          </w:p>
        </w:tc>
      </w:tr>
      <w:tr w:rsidR="00AD36A8" w14:paraId="7A069911" w14:textId="77777777" w:rsidTr="006E7FB9">
        <w:trPr>
          <w:jc w:val="center"/>
        </w:trPr>
        <w:tc>
          <w:tcPr>
            <w:tcW w:w="2479" w:type="dxa"/>
            <w:shd w:val="clear" w:color="auto" w:fill="auto"/>
          </w:tcPr>
          <w:p w14:paraId="295D5B69" w14:textId="77777777" w:rsidR="00AD36A8" w:rsidRDefault="00AD36A8" w:rsidP="006E7FB9">
            <w:pPr>
              <w:spacing w:after="0"/>
              <w:ind w:right="72"/>
            </w:pPr>
            <w:r>
              <w:t>[Receiver ADC bit width]</w:t>
            </w:r>
          </w:p>
        </w:tc>
        <w:tc>
          <w:tcPr>
            <w:tcW w:w="6026" w:type="dxa"/>
            <w:shd w:val="clear" w:color="auto" w:fill="auto"/>
          </w:tcPr>
          <w:p w14:paraId="7D888942" w14:textId="77777777" w:rsidR="00AD36A8" w:rsidRDefault="00AD36A8" w:rsidP="006E7FB9">
            <w:pPr>
              <w:spacing w:after="0"/>
              <w:ind w:right="72"/>
              <w:jc w:val="center"/>
            </w:pPr>
            <w:r>
              <w:t>[4 or 8-bitADC]</w:t>
            </w:r>
          </w:p>
        </w:tc>
      </w:tr>
      <w:tr w:rsidR="00AD36A8" w14:paraId="404FFDC6" w14:textId="77777777" w:rsidTr="006E7FB9">
        <w:trPr>
          <w:jc w:val="center"/>
        </w:trPr>
        <w:tc>
          <w:tcPr>
            <w:tcW w:w="2479" w:type="dxa"/>
            <w:shd w:val="clear" w:color="auto" w:fill="auto"/>
            <w:vAlign w:val="center"/>
          </w:tcPr>
          <w:p w14:paraId="6A2B1730" w14:textId="77777777" w:rsidR="00AD36A8" w:rsidRDefault="00AD36A8" w:rsidP="006E7FB9">
            <w:pPr>
              <w:spacing w:after="0"/>
              <w:ind w:right="72"/>
            </w:pPr>
            <w:r>
              <w:t>[Receiver Sampling Rate for LP-SS only]</w:t>
            </w:r>
          </w:p>
        </w:tc>
        <w:tc>
          <w:tcPr>
            <w:tcW w:w="6026" w:type="dxa"/>
            <w:shd w:val="clear" w:color="auto" w:fill="auto"/>
            <w:vAlign w:val="center"/>
          </w:tcPr>
          <w:p w14:paraId="12256994" w14:textId="77777777" w:rsidR="00AD36A8" w:rsidRDefault="00AD36A8" w:rsidP="006E7FB9">
            <w:pPr>
              <w:spacing w:after="0"/>
              <w:ind w:right="72"/>
              <w:jc w:val="center"/>
            </w:pPr>
            <w:r>
              <w:t>[3.84 or 7.68MHz]</w:t>
            </w:r>
          </w:p>
        </w:tc>
      </w:tr>
    </w:tbl>
    <w:p w14:paraId="0B04E68D" w14:textId="77777777" w:rsidR="00AD36A8" w:rsidRDefault="00AD36A8" w:rsidP="000F6EBF">
      <w:pPr>
        <w:pStyle w:val="ListParagraph"/>
        <w:spacing w:after="180" w:line="240" w:lineRule="auto"/>
        <w:ind w:firstLineChars="0" w:firstLine="0"/>
        <w:rPr>
          <w:rFonts w:eastAsia="MS Mincho"/>
          <w:snapToGrid/>
          <w:sz w:val="24"/>
          <w:szCs w:val="24"/>
          <w:lang w:val="en-US" w:eastAsia="zh-CN"/>
        </w:rPr>
      </w:pPr>
    </w:p>
    <w:p w14:paraId="1B12DF2E" w14:textId="1BD3F8C0" w:rsidR="007D4813" w:rsidRPr="00205CD8" w:rsidRDefault="007D4813" w:rsidP="00205CD8">
      <w:pPr>
        <w:pStyle w:val="ListParagraph"/>
        <w:spacing w:after="180" w:line="240" w:lineRule="auto"/>
        <w:ind w:firstLineChars="0" w:firstLine="0"/>
        <w:rPr>
          <w:rFonts w:eastAsia="MS Mincho"/>
          <w:snapToGrid/>
          <w:sz w:val="20"/>
          <w:szCs w:val="20"/>
          <w:lang w:val="en-US" w:eastAsia="zh-CN"/>
        </w:rPr>
      </w:pPr>
      <w:r w:rsidRPr="00205CD8">
        <w:rPr>
          <w:rFonts w:eastAsia="MS Mincho"/>
          <w:snapToGrid/>
          <w:sz w:val="20"/>
          <w:szCs w:val="20"/>
          <w:lang w:val="en-US" w:eastAsia="zh-CN"/>
        </w:rPr>
        <w:t>From Table 1 we can observe that</w:t>
      </w:r>
      <w:r w:rsidR="00DC7F3F" w:rsidRPr="00205CD8">
        <w:rPr>
          <w:rFonts w:eastAsia="MS Mincho"/>
          <w:snapToGrid/>
          <w:sz w:val="20"/>
          <w:szCs w:val="20"/>
          <w:lang w:val="en-US" w:eastAsia="zh-CN"/>
        </w:rPr>
        <w:t xml:space="preserve"> a specific sequence, or a set of LP-SS sequence hasn’t been defined in RAN4. This is also the case in RAN1. However, to </w:t>
      </w:r>
      <w:r w:rsidRPr="00205CD8">
        <w:rPr>
          <w:rFonts w:eastAsia="MS Mincho"/>
          <w:snapToGrid/>
          <w:sz w:val="20"/>
          <w:szCs w:val="20"/>
          <w:lang w:val="en-US" w:eastAsia="zh-CN"/>
        </w:rPr>
        <w:t xml:space="preserve"> </w:t>
      </w:r>
    </w:p>
    <w:p w14:paraId="5C3B8DDA" w14:textId="25E2CF71" w:rsidR="00DC7F3F" w:rsidRPr="00205CD8" w:rsidRDefault="00DC7F3F" w:rsidP="00205CD8">
      <w:pPr>
        <w:jc w:val="both"/>
        <w:rPr>
          <w:b/>
          <w:bCs/>
          <w:lang w:eastAsia="zh-CN"/>
        </w:rPr>
      </w:pPr>
      <w:r w:rsidRPr="00205CD8">
        <w:rPr>
          <w:b/>
          <w:bCs/>
          <w:u w:val="single"/>
          <w:lang w:eastAsia="zh-CN"/>
        </w:rPr>
        <w:lastRenderedPageBreak/>
        <w:t>Observation 1</w:t>
      </w:r>
      <w:r w:rsidRPr="00205CD8">
        <w:rPr>
          <w:b/>
          <w:bCs/>
          <w:lang w:eastAsia="zh-CN"/>
        </w:rPr>
        <w:t>: For LP-WUR based RAN1 LP-SS design and RAN4 RRM requirements, no specific LP-SS sequence has been defined yet.</w:t>
      </w:r>
    </w:p>
    <w:p w14:paraId="73A800D4" w14:textId="21E3982E" w:rsidR="00DC7F3F" w:rsidRPr="00205CD8" w:rsidRDefault="00DC7F3F" w:rsidP="00205CD8">
      <w:pPr>
        <w:jc w:val="both"/>
        <w:rPr>
          <w:b/>
          <w:bCs/>
          <w:lang w:eastAsia="zh-CN"/>
        </w:rPr>
      </w:pPr>
      <w:r w:rsidRPr="00205CD8">
        <w:rPr>
          <w:b/>
          <w:bCs/>
          <w:u w:val="single"/>
          <w:lang w:eastAsia="zh-CN"/>
        </w:rPr>
        <w:t>Observation 2</w:t>
      </w:r>
      <w:r w:rsidRPr="00205CD8">
        <w:rPr>
          <w:b/>
          <w:bCs/>
          <w:lang w:eastAsia="zh-CN"/>
        </w:rPr>
        <w:t>: Previous RAN1 agreement states that 4 LP-SS sequences should be defined in terms of facilitating co-channel operation.</w:t>
      </w:r>
    </w:p>
    <w:p w14:paraId="73BDBD48" w14:textId="3C98DBC5" w:rsidR="00DC7F3F" w:rsidRPr="00205CD8" w:rsidRDefault="00DC7F3F" w:rsidP="00205CD8">
      <w:pPr>
        <w:pStyle w:val="ListParagraph"/>
        <w:spacing w:after="180" w:line="240" w:lineRule="auto"/>
        <w:ind w:firstLineChars="0" w:firstLine="0"/>
        <w:rPr>
          <w:rFonts w:eastAsia="MS Mincho"/>
          <w:b/>
          <w:bCs/>
          <w:snapToGrid/>
          <w:sz w:val="20"/>
          <w:szCs w:val="20"/>
          <w:lang w:val="en-US" w:eastAsia="zh-CN"/>
        </w:rPr>
      </w:pPr>
      <w:r w:rsidRPr="00205CD8">
        <w:rPr>
          <w:rFonts w:eastAsia="MS Mincho"/>
          <w:b/>
          <w:bCs/>
          <w:snapToGrid/>
          <w:sz w:val="20"/>
          <w:szCs w:val="20"/>
          <w:u w:val="single"/>
          <w:lang w:val="en-US" w:eastAsia="zh-CN"/>
        </w:rPr>
        <w:t>Proposal 1</w:t>
      </w:r>
      <w:r w:rsidRPr="00205CD8">
        <w:rPr>
          <w:rFonts w:eastAsia="MS Mincho"/>
          <w:b/>
          <w:bCs/>
          <w:snapToGrid/>
          <w:sz w:val="20"/>
          <w:szCs w:val="20"/>
          <w:lang w:val="en-US" w:eastAsia="zh-CN"/>
        </w:rPr>
        <w:t xml:space="preserve">: Define </w:t>
      </w:r>
      <w:r w:rsidR="000732C1">
        <w:rPr>
          <w:rFonts w:eastAsia="MS Mincho"/>
          <w:b/>
          <w:bCs/>
          <w:snapToGrid/>
          <w:sz w:val="20"/>
          <w:szCs w:val="20"/>
          <w:lang w:val="en-US" w:eastAsia="zh-CN"/>
        </w:rPr>
        <w:t>a bundle of 4 LP-SS sequences for simulation results alignment. Once RAN1 has defined definitive sequences, switch to the final design</w:t>
      </w:r>
      <w:r w:rsidR="003A1BDF">
        <w:rPr>
          <w:rFonts w:eastAsia="MS Mincho"/>
          <w:b/>
          <w:bCs/>
          <w:snapToGrid/>
          <w:sz w:val="20"/>
          <w:szCs w:val="20"/>
          <w:lang w:val="en-US" w:eastAsia="zh-CN"/>
        </w:rPr>
        <w:t>.</w:t>
      </w:r>
    </w:p>
    <w:p w14:paraId="39DD5438" w14:textId="2A779A15" w:rsidR="000732C1" w:rsidRPr="000732C1" w:rsidRDefault="000732C1" w:rsidP="00A63F27">
      <w:pPr>
        <w:pStyle w:val="ListParagraph"/>
        <w:spacing w:after="180" w:line="240" w:lineRule="auto"/>
        <w:ind w:firstLineChars="0" w:firstLine="0"/>
        <w:jc w:val="both"/>
        <w:rPr>
          <w:rFonts w:eastAsia="MS Mincho"/>
          <w:snapToGrid/>
          <w:sz w:val="20"/>
          <w:szCs w:val="20"/>
          <w:lang w:val="en-US" w:eastAsia="zh-CN"/>
        </w:rPr>
      </w:pPr>
      <w:r>
        <w:rPr>
          <w:rFonts w:eastAsia="MS Mincho"/>
          <w:snapToGrid/>
          <w:sz w:val="20"/>
          <w:szCs w:val="20"/>
          <w:lang w:val="en-US" w:eastAsia="zh-CN"/>
        </w:rPr>
        <w:t xml:space="preserve">In addition, another aspect that is not clearly defined yet is related to the residual timing offset. In our RAN1 contribution we have proposed the use of a preamble in LP-WUS to counteract the case where LP-SS may not be sufficient to reach sufficient time synchronization. </w:t>
      </w:r>
      <w:r w:rsidRPr="007D4813">
        <w:rPr>
          <w:sz w:val="20"/>
          <w:szCs w:val="20"/>
          <w:lang w:val="en-US" w:eastAsia="zh-CN"/>
        </w:rPr>
        <w:t xml:space="preserve">Whether a preamble is necessary or not </w:t>
      </w:r>
      <w:r>
        <w:rPr>
          <w:sz w:val="20"/>
          <w:szCs w:val="20"/>
          <w:lang w:val="en-US" w:eastAsia="zh-CN"/>
        </w:rPr>
        <w:t xml:space="preserve">will finally </w:t>
      </w:r>
      <w:r w:rsidRPr="007D4813">
        <w:rPr>
          <w:sz w:val="20"/>
          <w:szCs w:val="20"/>
          <w:lang w:val="en-US" w:eastAsia="zh-CN"/>
        </w:rPr>
        <w:t xml:space="preserve">depend on the time synchronization requirement. </w:t>
      </w:r>
      <w:r>
        <w:rPr>
          <w:sz w:val="20"/>
          <w:szCs w:val="20"/>
          <w:lang w:val="en-US" w:eastAsia="zh-CN"/>
        </w:rPr>
        <w:t xml:space="preserve">An </w:t>
      </w:r>
      <w:r w:rsidRPr="000732C1">
        <w:rPr>
          <w:sz w:val="20"/>
          <w:szCs w:val="20"/>
          <w:lang w:val="en-US" w:eastAsia="zh-CN"/>
        </w:rPr>
        <w:t xml:space="preserve">OOK-based receiver is </w:t>
      </w:r>
      <w:r>
        <w:rPr>
          <w:sz w:val="20"/>
          <w:szCs w:val="20"/>
          <w:lang w:val="en-US" w:eastAsia="zh-CN"/>
        </w:rPr>
        <w:t xml:space="preserve">in general </w:t>
      </w:r>
      <w:r w:rsidRPr="000732C1">
        <w:rPr>
          <w:sz w:val="20"/>
          <w:szCs w:val="20"/>
          <w:lang w:val="en-US" w:eastAsia="zh-CN"/>
        </w:rPr>
        <w:t>quite robust against frequency offset. However, the frequency offset affects the achievable time offset, which can have a</w:t>
      </w:r>
      <w:r>
        <w:rPr>
          <w:sz w:val="20"/>
          <w:szCs w:val="20"/>
          <w:lang w:val="en-US" w:eastAsia="zh-CN"/>
        </w:rPr>
        <w:t>n</w:t>
      </w:r>
      <w:r w:rsidRPr="000732C1">
        <w:rPr>
          <w:sz w:val="20"/>
          <w:szCs w:val="20"/>
          <w:lang w:val="en-US" w:eastAsia="zh-CN"/>
        </w:rPr>
        <w:t xml:space="preserve"> impact</w:t>
      </w:r>
      <w:r>
        <w:rPr>
          <w:sz w:val="20"/>
          <w:szCs w:val="20"/>
          <w:lang w:val="en-US" w:eastAsia="zh-CN"/>
        </w:rPr>
        <w:t xml:space="preserve">. As previously agreed, we consider a model where the timing error is equal to </w:t>
      </w:r>
      <w:r w:rsidRPr="000732C1">
        <w:rPr>
          <w:sz w:val="20"/>
          <w:szCs w:val="20"/>
          <w:lang w:val="en-GB" w:eastAsia="zh-CN"/>
        </w:rPr>
        <w:t>Residual timing error + timing drift (frequency offset</w:t>
      </w:r>
      <w:r>
        <w:rPr>
          <w:sz w:val="20"/>
          <w:szCs w:val="20"/>
          <w:lang w:val="en-GB" w:eastAsia="zh-CN"/>
        </w:rPr>
        <w:t xml:space="preserve"> </w:t>
      </w:r>
      <w:r w:rsidRPr="000732C1">
        <w:rPr>
          <w:sz w:val="20"/>
          <w:szCs w:val="20"/>
          <w:lang w:val="en-GB" w:eastAsia="zh-CN"/>
        </w:rPr>
        <w:t>* 320ms (reference signal periodicity)</w:t>
      </w:r>
      <w:r>
        <w:rPr>
          <w:sz w:val="20"/>
          <w:szCs w:val="20"/>
          <w:lang w:val="en-GB" w:eastAsia="zh-CN"/>
        </w:rPr>
        <w:t xml:space="preserve">. </w:t>
      </w:r>
      <w:r>
        <w:rPr>
          <w:sz w:val="20"/>
          <w:szCs w:val="20"/>
          <w:lang w:val="en-US" w:eastAsia="zh-CN"/>
        </w:rPr>
        <w:t>Assuming</w:t>
      </w:r>
      <w:r w:rsidRPr="000732C1">
        <w:rPr>
          <w:sz w:val="20"/>
          <w:szCs w:val="20"/>
          <w:lang w:val="en-US" w:eastAsia="zh-CN"/>
        </w:rPr>
        <w:t xml:space="preserve"> no frequency synchronization is performed</w:t>
      </w:r>
      <w:r>
        <w:rPr>
          <w:sz w:val="20"/>
          <w:szCs w:val="20"/>
          <w:lang w:val="en-US" w:eastAsia="zh-CN"/>
        </w:rPr>
        <w:t xml:space="preserve">, </w:t>
      </w:r>
      <w:r w:rsidRPr="000732C1">
        <w:rPr>
          <w:sz w:val="20"/>
          <w:szCs w:val="20"/>
          <w:lang w:val="en-US" w:eastAsia="zh-CN"/>
        </w:rPr>
        <w:t>and 20ppm is used for time tracking</w:t>
      </w:r>
      <w:r>
        <w:rPr>
          <w:sz w:val="20"/>
          <w:szCs w:val="20"/>
          <w:lang w:val="en-US" w:eastAsia="zh-CN"/>
        </w:rPr>
        <w:t>,</w:t>
      </w:r>
      <w:r w:rsidRPr="000732C1">
        <w:rPr>
          <w:sz w:val="20"/>
          <w:szCs w:val="20"/>
          <w:lang w:val="en-US" w:eastAsia="zh-CN"/>
        </w:rPr>
        <w:t xml:space="preserve"> </w:t>
      </w:r>
      <w:r>
        <w:rPr>
          <w:sz w:val="20"/>
          <w:szCs w:val="20"/>
          <w:lang w:val="en-US" w:eastAsia="zh-CN"/>
        </w:rPr>
        <w:t>t</w:t>
      </w:r>
      <w:r w:rsidRPr="000732C1">
        <w:rPr>
          <w:sz w:val="20"/>
          <w:szCs w:val="20"/>
          <w:lang w:val="en-US" w:eastAsia="zh-CN"/>
        </w:rPr>
        <w:t>he time drift for 320ms (</w:t>
      </w:r>
      <w:r>
        <w:rPr>
          <w:sz w:val="20"/>
          <w:szCs w:val="20"/>
          <w:lang w:val="en-US" w:eastAsia="zh-CN"/>
        </w:rPr>
        <w:t xml:space="preserve">which is </w:t>
      </w:r>
      <w:r w:rsidRPr="000732C1">
        <w:rPr>
          <w:sz w:val="20"/>
          <w:szCs w:val="20"/>
          <w:lang w:val="en-US" w:eastAsia="zh-CN"/>
        </w:rPr>
        <w:t xml:space="preserve">assumed </w:t>
      </w:r>
      <w:r>
        <w:rPr>
          <w:sz w:val="20"/>
          <w:szCs w:val="20"/>
          <w:lang w:val="en-US" w:eastAsia="zh-CN"/>
        </w:rPr>
        <w:t xml:space="preserve">as the initial </w:t>
      </w:r>
      <w:r w:rsidRPr="000732C1">
        <w:rPr>
          <w:sz w:val="20"/>
          <w:szCs w:val="20"/>
          <w:lang w:val="en-US" w:eastAsia="zh-CN"/>
        </w:rPr>
        <w:t>periodicity of LP-SS) would be 6.4us, which is too long.</w:t>
      </w:r>
      <w:r>
        <w:rPr>
          <w:sz w:val="20"/>
          <w:szCs w:val="20"/>
          <w:lang w:val="en-US" w:eastAsia="zh-CN"/>
        </w:rPr>
        <w:t xml:space="preserve"> This means that other measures may need to be </w:t>
      </w:r>
      <w:proofErr w:type="gramStart"/>
      <w:r>
        <w:rPr>
          <w:sz w:val="20"/>
          <w:szCs w:val="20"/>
          <w:lang w:val="en-US" w:eastAsia="zh-CN"/>
        </w:rPr>
        <w:t>considered, and</w:t>
      </w:r>
      <w:proofErr w:type="gramEnd"/>
      <w:r>
        <w:rPr>
          <w:sz w:val="20"/>
          <w:szCs w:val="20"/>
          <w:lang w:val="en-US" w:eastAsia="zh-CN"/>
        </w:rPr>
        <w:t xml:space="preserve"> would need to be stated explicitly.</w:t>
      </w:r>
    </w:p>
    <w:p w14:paraId="74B5890F" w14:textId="1C25EC64" w:rsidR="000732C1" w:rsidRPr="00205CD8" w:rsidRDefault="000732C1" w:rsidP="000732C1">
      <w:pPr>
        <w:jc w:val="both"/>
        <w:rPr>
          <w:b/>
          <w:bCs/>
          <w:lang w:eastAsia="zh-CN"/>
        </w:rPr>
      </w:pPr>
      <w:r w:rsidRPr="00205CD8">
        <w:rPr>
          <w:b/>
          <w:bCs/>
          <w:u w:val="single"/>
          <w:lang w:eastAsia="zh-CN"/>
        </w:rPr>
        <w:t xml:space="preserve">Observation </w:t>
      </w:r>
      <w:r>
        <w:rPr>
          <w:b/>
          <w:bCs/>
          <w:u w:val="single"/>
          <w:lang w:eastAsia="zh-CN"/>
        </w:rPr>
        <w:t>3</w:t>
      </w:r>
      <w:r w:rsidRPr="00205CD8">
        <w:rPr>
          <w:b/>
          <w:bCs/>
          <w:lang w:eastAsia="zh-CN"/>
        </w:rPr>
        <w:t xml:space="preserve">: </w:t>
      </w:r>
      <w:r w:rsidR="00A63F27">
        <w:rPr>
          <w:b/>
          <w:bCs/>
          <w:lang w:eastAsia="zh-CN"/>
        </w:rPr>
        <w:t xml:space="preserve">Time synchronization may be challenging for OOK-4 receivers and </w:t>
      </w:r>
      <w:r w:rsidR="00A63F27" w:rsidRPr="000732C1">
        <w:rPr>
          <w:b/>
          <w:bCs/>
          <w:lang w:val="en-US" w:eastAsia="zh-CN"/>
        </w:rPr>
        <w:t>o</w:t>
      </w:r>
      <w:r w:rsidR="00A63F27">
        <w:rPr>
          <w:b/>
          <w:bCs/>
          <w:lang w:val="en-US" w:eastAsia="zh-CN"/>
        </w:rPr>
        <w:t>ther measures such as</w:t>
      </w:r>
      <w:r w:rsidR="00A63F27" w:rsidRPr="000732C1">
        <w:rPr>
          <w:b/>
          <w:bCs/>
          <w:lang w:val="en-US" w:eastAsia="zh-CN"/>
        </w:rPr>
        <w:t xml:space="preserve"> using MR to assist LR in frequency synchronization</w:t>
      </w:r>
      <w:r w:rsidR="00A63F27">
        <w:rPr>
          <w:b/>
          <w:bCs/>
          <w:lang w:val="en-US" w:eastAsia="zh-CN"/>
        </w:rPr>
        <w:t xml:space="preserve"> may be needed</w:t>
      </w:r>
      <w:r w:rsidR="00A63F27" w:rsidRPr="000732C1">
        <w:rPr>
          <w:b/>
          <w:bCs/>
          <w:lang w:val="en-US" w:eastAsia="zh-CN"/>
        </w:rPr>
        <w:t>.</w:t>
      </w:r>
    </w:p>
    <w:p w14:paraId="6CFC37FF" w14:textId="7D268DF4" w:rsidR="000732C1" w:rsidRDefault="000732C1" w:rsidP="000732C1">
      <w:pPr>
        <w:pStyle w:val="ListParagraph"/>
        <w:spacing w:after="180" w:line="240" w:lineRule="auto"/>
        <w:ind w:firstLineChars="0" w:firstLine="0"/>
        <w:rPr>
          <w:rFonts w:eastAsia="MS Mincho"/>
          <w:b/>
          <w:bCs/>
          <w:snapToGrid/>
          <w:sz w:val="20"/>
          <w:szCs w:val="20"/>
          <w:lang w:val="en-US" w:eastAsia="zh-CN"/>
        </w:rPr>
      </w:pPr>
      <w:r w:rsidRPr="00205CD8">
        <w:rPr>
          <w:rFonts w:eastAsia="MS Mincho"/>
          <w:b/>
          <w:bCs/>
          <w:snapToGrid/>
          <w:sz w:val="20"/>
          <w:szCs w:val="20"/>
          <w:u w:val="single"/>
          <w:lang w:val="en-US" w:eastAsia="zh-CN"/>
        </w:rPr>
        <w:t xml:space="preserve">Proposal </w:t>
      </w:r>
      <w:r>
        <w:rPr>
          <w:rFonts w:eastAsia="MS Mincho"/>
          <w:b/>
          <w:bCs/>
          <w:snapToGrid/>
          <w:sz w:val="20"/>
          <w:szCs w:val="20"/>
          <w:u w:val="single"/>
          <w:lang w:val="en-US" w:eastAsia="zh-CN"/>
        </w:rPr>
        <w:t>2</w:t>
      </w:r>
      <w:r w:rsidRPr="00205CD8">
        <w:rPr>
          <w:rFonts w:eastAsia="MS Mincho"/>
          <w:b/>
          <w:bCs/>
          <w:snapToGrid/>
          <w:sz w:val="20"/>
          <w:szCs w:val="20"/>
          <w:lang w:val="en-US" w:eastAsia="zh-CN"/>
        </w:rPr>
        <w:t xml:space="preserve">: </w:t>
      </w:r>
      <w:r w:rsidR="00A63F27">
        <w:rPr>
          <w:rFonts w:eastAsia="MS Mincho"/>
          <w:b/>
          <w:bCs/>
          <w:snapToGrid/>
          <w:sz w:val="20"/>
          <w:szCs w:val="20"/>
          <w:lang w:val="en-US" w:eastAsia="zh-CN"/>
        </w:rPr>
        <w:t>RAN4 to discuss the implications, if any, of the use of a preamble in LP-SS.</w:t>
      </w:r>
    </w:p>
    <w:p w14:paraId="6A5D25E4" w14:textId="5034491D" w:rsidR="00A63F27" w:rsidRDefault="00A63F27" w:rsidP="00A63F27">
      <w:pPr>
        <w:pStyle w:val="ListParagraph"/>
        <w:spacing w:after="180" w:line="240" w:lineRule="auto"/>
        <w:ind w:firstLineChars="0" w:firstLine="0"/>
        <w:rPr>
          <w:rFonts w:eastAsia="MS Mincho"/>
          <w:b/>
          <w:bCs/>
          <w:snapToGrid/>
          <w:sz w:val="20"/>
          <w:szCs w:val="20"/>
          <w:u w:val="single"/>
          <w:lang w:val="en-US" w:eastAsia="zh-CN"/>
        </w:rPr>
      </w:pPr>
      <w:r w:rsidRPr="00205CD8">
        <w:rPr>
          <w:b/>
          <w:bCs/>
          <w:sz w:val="20"/>
          <w:szCs w:val="20"/>
          <w:u w:val="single"/>
          <w:lang w:eastAsia="zh-CN"/>
        </w:rPr>
        <w:t xml:space="preserve">Observation </w:t>
      </w:r>
      <w:r>
        <w:rPr>
          <w:b/>
          <w:bCs/>
          <w:u w:val="single"/>
          <w:lang w:eastAsia="zh-CN"/>
        </w:rPr>
        <w:t>4</w:t>
      </w:r>
      <w:r w:rsidRPr="00205CD8">
        <w:rPr>
          <w:b/>
          <w:bCs/>
          <w:sz w:val="20"/>
          <w:szCs w:val="20"/>
          <w:lang w:eastAsia="zh-CN"/>
        </w:rPr>
        <w:t xml:space="preserve">: </w:t>
      </w:r>
      <w:r>
        <w:rPr>
          <w:b/>
          <w:bCs/>
          <w:lang w:eastAsia="zh-CN"/>
        </w:rPr>
        <w:t>The use of a preamble or MR assistance may allow LP-SS being transmitted with periodicities longer than 320ms, which can help reducing power consumption.</w:t>
      </w:r>
    </w:p>
    <w:p w14:paraId="4AE4BD42" w14:textId="4F376B1D" w:rsidR="00DC7F3F" w:rsidRPr="00A63F27" w:rsidRDefault="00A63F27" w:rsidP="00A63F27">
      <w:pPr>
        <w:pStyle w:val="ListParagraph"/>
        <w:spacing w:after="180" w:line="240" w:lineRule="auto"/>
        <w:ind w:firstLineChars="0" w:firstLine="0"/>
        <w:rPr>
          <w:rFonts w:eastAsia="MS Mincho"/>
          <w:b/>
          <w:bCs/>
          <w:snapToGrid/>
          <w:sz w:val="20"/>
          <w:szCs w:val="20"/>
          <w:lang w:val="en-US" w:eastAsia="zh-CN"/>
        </w:rPr>
      </w:pPr>
      <w:r w:rsidRPr="00205CD8">
        <w:rPr>
          <w:rFonts w:eastAsia="MS Mincho"/>
          <w:b/>
          <w:bCs/>
          <w:snapToGrid/>
          <w:sz w:val="20"/>
          <w:szCs w:val="20"/>
          <w:u w:val="single"/>
          <w:lang w:val="en-US" w:eastAsia="zh-CN"/>
        </w:rPr>
        <w:t xml:space="preserve">Proposal </w:t>
      </w:r>
      <w:r>
        <w:rPr>
          <w:rFonts w:eastAsia="MS Mincho"/>
          <w:b/>
          <w:bCs/>
          <w:snapToGrid/>
          <w:sz w:val="20"/>
          <w:szCs w:val="20"/>
          <w:u w:val="single"/>
          <w:lang w:val="en-US" w:eastAsia="zh-CN"/>
        </w:rPr>
        <w:t>3</w:t>
      </w:r>
      <w:r w:rsidRPr="00205CD8">
        <w:rPr>
          <w:rFonts w:eastAsia="MS Mincho"/>
          <w:b/>
          <w:bCs/>
          <w:snapToGrid/>
          <w:sz w:val="20"/>
          <w:szCs w:val="20"/>
          <w:lang w:val="en-US" w:eastAsia="zh-CN"/>
        </w:rPr>
        <w:t xml:space="preserve">: </w:t>
      </w:r>
      <w:r>
        <w:rPr>
          <w:rFonts w:eastAsia="MS Mincho"/>
          <w:b/>
          <w:bCs/>
          <w:snapToGrid/>
          <w:sz w:val="20"/>
          <w:szCs w:val="20"/>
          <w:lang w:val="en-US" w:eastAsia="zh-CN"/>
        </w:rPr>
        <w:t>RAN4 to consider LP-SS periodicities of 320ms and above, such as 640ms, 1280ms for evaluating requirement design.</w:t>
      </w:r>
    </w:p>
    <w:p w14:paraId="223E6998" w14:textId="1281F653" w:rsidR="00DC7F3F" w:rsidRDefault="00DC7F3F" w:rsidP="00A63F27">
      <w:pPr>
        <w:jc w:val="both"/>
      </w:pPr>
      <w:r w:rsidRPr="00A63F27">
        <w:t>On timing synchronization error performance, the main assumptions are summarized in Table</w:t>
      </w:r>
      <w:r w:rsidR="00A63F27">
        <w:t xml:space="preserve"> 4 below</w:t>
      </w:r>
      <w:r w:rsidRPr="00A63F27">
        <w:t xml:space="preserve">. Specifically, we checked both 5ppm and 20ppm for the residual frequency error in the time drifting model. Length-16 sequences are used. For length-7 or length-8 sequences, it is difficult to find 4 sequences with good cross-correlation properties, except if we use different shifted version of a m-sequence. But this can impact the potential robustness of the sequence design, as the UE may accidentally find the LP-SS from a </w:t>
      </w:r>
      <w:proofErr w:type="spellStart"/>
      <w:r w:rsidRPr="00A63F27">
        <w:t>neighbor</w:t>
      </w:r>
      <w:proofErr w:type="spellEnd"/>
      <w:r w:rsidRPr="00A63F27">
        <w:t xml:space="preserve"> cell. </w:t>
      </w:r>
      <w:proofErr w:type="gramStart"/>
      <w:r w:rsidRPr="00A63F27">
        <w:t>So</w:t>
      </w:r>
      <w:proofErr w:type="gramEnd"/>
      <w:r w:rsidRPr="00A63F27">
        <w:t xml:space="preserve"> we are not providing any evaluation results for the shorter length.</w:t>
      </w:r>
    </w:p>
    <w:p w14:paraId="4F65A085" w14:textId="476D8295" w:rsidR="00DC7F3F" w:rsidRPr="000947D8" w:rsidRDefault="00DC7F3F" w:rsidP="00A63F27">
      <w:pPr>
        <w:pStyle w:val="Caption"/>
        <w:spacing w:after="0"/>
        <w:ind w:left="852" w:firstLine="284"/>
      </w:pPr>
      <w:r w:rsidRPr="000947D8">
        <w:t xml:space="preserve">Table </w:t>
      </w:r>
      <w:r w:rsidR="00A63F27">
        <w:t>4</w:t>
      </w:r>
      <w:r w:rsidRPr="000947D8">
        <w:t xml:space="preserve"> Simulation assumptions for LP-SS timing synchronization error evaluation</w:t>
      </w:r>
    </w:p>
    <w:tbl>
      <w:tblPr>
        <w:tblStyle w:val="TableGrid"/>
        <w:tblW w:w="0" w:type="auto"/>
        <w:jc w:val="center"/>
        <w:tblLook w:val="04A0" w:firstRow="1" w:lastRow="0" w:firstColumn="1" w:lastColumn="0" w:noHBand="0" w:noVBand="1"/>
      </w:tblPr>
      <w:tblGrid>
        <w:gridCol w:w="2430"/>
        <w:gridCol w:w="4675"/>
      </w:tblGrid>
      <w:tr w:rsidR="00DC7F3F" w14:paraId="63E9DC4E" w14:textId="77777777" w:rsidTr="006E7FB9">
        <w:trPr>
          <w:jc w:val="center"/>
        </w:trPr>
        <w:tc>
          <w:tcPr>
            <w:tcW w:w="2430" w:type="dxa"/>
          </w:tcPr>
          <w:p w14:paraId="08CBDFEB" w14:textId="77777777" w:rsidR="00DC7F3F" w:rsidRDefault="00DC7F3F" w:rsidP="006E7FB9">
            <w:r>
              <w:t>LP-SS Periodicity</w:t>
            </w:r>
          </w:p>
        </w:tc>
        <w:tc>
          <w:tcPr>
            <w:tcW w:w="4675" w:type="dxa"/>
          </w:tcPr>
          <w:p w14:paraId="1059E66F" w14:textId="77777777" w:rsidR="00DC7F3F" w:rsidRDefault="00DC7F3F" w:rsidP="006E7FB9">
            <w:r>
              <w:t xml:space="preserve">320 </w:t>
            </w:r>
            <w:proofErr w:type="spellStart"/>
            <w:r>
              <w:t>ms</w:t>
            </w:r>
            <w:proofErr w:type="spellEnd"/>
          </w:p>
        </w:tc>
      </w:tr>
      <w:tr w:rsidR="00DC7F3F" w14:paraId="17DE8255" w14:textId="77777777" w:rsidTr="006E7FB9">
        <w:trPr>
          <w:jc w:val="center"/>
        </w:trPr>
        <w:tc>
          <w:tcPr>
            <w:tcW w:w="2430" w:type="dxa"/>
          </w:tcPr>
          <w:p w14:paraId="1DB58E14" w14:textId="77777777" w:rsidR="00DC7F3F" w:rsidRDefault="00DC7F3F" w:rsidP="006E7FB9">
            <w:r>
              <w:t>Residual frequency error</w:t>
            </w:r>
          </w:p>
        </w:tc>
        <w:tc>
          <w:tcPr>
            <w:tcW w:w="4675" w:type="dxa"/>
          </w:tcPr>
          <w:p w14:paraId="591864C3" w14:textId="77777777" w:rsidR="00DC7F3F" w:rsidRDefault="00DC7F3F" w:rsidP="006E7FB9">
            <w:r>
              <w:t>5ppm, 20ppm</w:t>
            </w:r>
          </w:p>
        </w:tc>
      </w:tr>
      <w:tr w:rsidR="00DC7F3F" w14:paraId="1826C7D2" w14:textId="77777777" w:rsidTr="006E7FB9">
        <w:trPr>
          <w:jc w:val="center"/>
        </w:trPr>
        <w:tc>
          <w:tcPr>
            <w:tcW w:w="2430" w:type="dxa"/>
          </w:tcPr>
          <w:p w14:paraId="4E3AA329" w14:textId="77777777" w:rsidR="00DC7F3F" w:rsidRDefault="00DC7F3F" w:rsidP="006E7FB9">
            <w:r>
              <w:t>Time drifting model</w:t>
            </w:r>
          </w:p>
        </w:tc>
        <w:tc>
          <w:tcPr>
            <w:tcW w:w="4675" w:type="dxa"/>
          </w:tcPr>
          <w:p w14:paraId="3A924325" w14:textId="77777777" w:rsidR="00DC7F3F" w:rsidRDefault="00DC7F3F" w:rsidP="006E7FB9">
            <w:r>
              <w:t>Linear drifting based on residual frequency error</w:t>
            </w:r>
          </w:p>
        </w:tc>
      </w:tr>
      <w:tr w:rsidR="00DC7F3F" w14:paraId="3C798310" w14:textId="77777777" w:rsidTr="006E7FB9">
        <w:trPr>
          <w:jc w:val="center"/>
        </w:trPr>
        <w:tc>
          <w:tcPr>
            <w:tcW w:w="2430" w:type="dxa"/>
          </w:tcPr>
          <w:p w14:paraId="22CC93EA" w14:textId="77777777" w:rsidR="00DC7F3F" w:rsidRDefault="00DC7F3F" w:rsidP="006E7FB9">
            <w:r>
              <w:t>LP-SS sequences</w:t>
            </w:r>
          </w:p>
        </w:tc>
        <w:tc>
          <w:tcPr>
            <w:tcW w:w="4675" w:type="dxa"/>
          </w:tcPr>
          <w:p w14:paraId="1D533C92" w14:textId="77777777" w:rsidR="00DC7F3F" w:rsidRDefault="00DC7F3F" w:rsidP="006E7FB9">
            <w:r w:rsidRPr="004226AC">
              <w:rPr>
                <w:highlight w:val="yellow"/>
              </w:rPr>
              <w:t>Length: 16</w:t>
            </w:r>
          </w:p>
          <w:p w14:paraId="1D47683C" w14:textId="77777777" w:rsidR="00DC7F3F" w:rsidRDefault="00DC7F3F" w:rsidP="006E7FB9">
            <w:r>
              <w:t>[1 1 1 1 1 0 0 1 1 0 1 0 1 1 0 0]</w:t>
            </w:r>
          </w:p>
          <w:p w14:paraId="57768C4E" w14:textId="77777777" w:rsidR="00DC7F3F" w:rsidRDefault="00DC7F3F" w:rsidP="006E7FB9">
            <w:r>
              <w:t>[1 0 1 1 1 0 0 0 1 1 1 0 1 1 0 1]</w:t>
            </w:r>
          </w:p>
          <w:p w14:paraId="79F16340" w14:textId="77777777" w:rsidR="00DC7F3F" w:rsidRDefault="00DC7F3F" w:rsidP="006E7FB9">
            <w:r>
              <w:t>[</w:t>
            </w:r>
            <w:r w:rsidRPr="000947D8">
              <w:t>1 1 0 1 0 1 1 1 1 1 1 0 0 1 0 0</w:t>
            </w:r>
            <w:r>
              <w:t>]</w:t>
            </w:r>
            <w:r w:rsidRPr="000947D8">
              <w:br/>
            </w:r>
            <w:r>
              <w:t>[</w:t>
            </w:r>
            <w:r w:rsidRPr="000947D8">
              <w:t>1 0 1 0 1 1 0 0 1 0 0 1 1 1 1 1</w:t>
            </w:r>
            <w:r>
              <w:t>]</w:t>
            </w:r>
          </w:p>
        </w:tc>
      </w:tr>
      <w:tr w:rsidR="00DC7F3F" w14:paraId="4E6A6EEF" w14:textId="77777777" w:rsidTr="006E7FB9">
        <w:trPr>
          <w:jc w:val="center"/>
        </w:trPr>
        <w:tc>
          <w:tcPr>
            <w:tcW w:w="2430" w:type="dxa"/>
          </w:tcPr>
          <w:p w14:paraId="1CA5DD8C" w14:textId="77777777" w:rsidR="00DC7F3F" w:rsidRDefault="00DC7F3F" w:rsidP="006E7FB9">
            <w:r>
              <w:t>OOK-4</w:t>
            </w:r>
          </w:p>
        </w:tc>
        <w:tc>
          <w:tcPr>
            <w:tcW w:w="4675" w:type="dxa"/>
          </w:tcPr>
          <w:p w14:paraId="22310A72" w14:textId="77777777" w:rsidR="00DC7F3F" w:rsidRDefault="00DC7F3F" w:rsidP="006E7FB9">
            <w:r w:rsidRPr="004226AC">
              <w:rPr>
                <w:highlight w:val="yellow"/>
              </w:rPr>
              <w:t>M = 2</w:t>
            </w:r>
          </w:p>
        </w:tc>
      </w:tr>
      <w:tr w:rsidR="00DC7F3F" w14:paraId="7DC85D00" w14:textId="77777777" w:rsidTr="006E7FB9">
        <w:trPr>
          <w:jc w:val="center"/>
        </w:trPr>
        <w:tc>
          <w:tcPr>
            <w:tcW w:w="2430" w:type="dxa"/>
          </w:tcPr>
          <w:p w14:paraId="642EB784" w14:textId="77777777" w:rsidR="00DC7F3F" w:rsidRDefault="00DC7F3F" w:rsidP="006E7FB9">
            <w:r>
              <w:t>Channel</w:t>
            </w:r>
          </w:p>
        </w:tc>
        <w:tc>
          <w:tcPr>
            <w:tcW w:w="4675" w:type="dxa"/>
          </w:tcPr>
          <w:p w14:paraId="6F4323FC" w14:textId="77777777" w:rsidR="00DC7F3F" w:rsidRDefault="00DC7F3F" w:rsidP="006E7FB9">
            <w:r>
              <w:t>AWGN</w:t>
            </w:r>
          </w:p>
        </w:tc>
      </w:tr>
    </w:tbl>
    <w:p w14:paraId="0AA4BCC5" w14:textId="77777777" w:rsidR="00DC7F3F" w:rsidRDefault="00DC7F3F" w:rsidP="00DC7F3F"/>
    <w:p w14:paraId="6CEA771A" w14:textId="77777777" w:rsidR="00DC7F3F" w:rsidRDefault="00DC7F3F" w:rsidP="00DC7F3F"/>
    <w:p w14:paraId="79E820B8" w14:textId="77777777" w:rsidR="00DC7F3F" w:rsidRDefault="00DC7F3F" w:rsidP="00DC7F3F">
      <w:pPr>
        <w:jc w:val="center"/>
      </w:pPr>
      <w:r w:rsidRPr="000947D8">
        <w:rPr>
          <w:noProof/>
        </w:rPr>
        <w:lastRenderedPageBreak/>
        <w:drawing>
          <wp:inline distT="0" distB="0" distL="0" distR="0" wp14:anchorId="50664F34" wp14:editId="7FF95FAB">
            <wp:extent cx="4328160" cy="2322687"/>
            <wp:effectExtent l="0" t="0" r="2540" b="1905"/>
            <wp:docPr id="1196686509" name="Picture 1" descr="A graph with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686509" name="Picture 1" descr="A graph with different colored lines&#10;&#10;Description automatically generated"/>
                    <pic:cNvPicPr/>
                  </pic:nvPicPr>
                  <pic:blipFill>
                    <a:blip r:embed="rId8"/>
                    <a:stretch>
                      <a:fillRect/>
                    </a:stretch>
                  </pic:blipFill>
                  <pic:spPr>
                    <a:xfrm>
                      <a:off x="0" y="0"/>
                      <a:ext cx="4344673" cy="2331549"/>
                    </a:xfrm>
                    <a:prstGeom prst="rect">
                      <a:avLst/>
                    </a:prstGeom>
                  </pic:spPr>
                </pic:pic>
              </a:graphicData>
            </a:graphic>
          </wp:inline>
        </w:drawing>
      </w:r>
    </w:p>
    <w:p w14:paraId="593C31D9" w14:textId="48164006" w:rsidR="00DC7F3F" w:rsidRPr="000947D8" w:rsidRDefault="00DC7F3F" w:rsidP="00A63F27">
      <w:pPr>
        <w:pStyle w:val="Caption"/>
        <w:ind w:left="852" w:firstLine="284"/>
      </w:pPr>
      <w:r w:rsidRPr="000947D8">
        <w:t xml:space="preserve">Figure </w:t>
      </w:r>
      <w:r w:rsidR="00A63F27">
        <w:t>1:</w:t>
      </w:r>
      <w:r w:rsidRPr="000947D8">
        <w:t xml:space="preserve"> CDF of time synchronization error for 5ppm residual frequency error</w:t>
      </w:r>
    </w:p>
    <w:p w14:paraId="4558BEEA" w14:textId="0D9B74E3" w:rsidR="00DC7F3F" w:rsidRDefault="00DC7F3F" w:rsidP="00DC7F3F">
      <w:pPr>
        <w:spacing w:after="120"/>
      </w:pPr>
      <w:r w:rsidRPr="00A63F27">
        <w:t>Note that we assume the sliding window for LP-SS detection is sufficiently large to cover the timing error.</w:t>
      </w:r>
    </w:p>
    <w:p w14:paraId="78A1017A" w14:textId="6972E4D1" w:rsidR="00DC7F3F" w:rsidRDefault="00DC7F3F" w:rsidP="00DC7F3F">
      <w:pPr>
        <w:spacing w:after="120"/>
        <w:rPr>
          <w:b/>
          <w:bCs/>
        </w:rPr>
      </w:pPr>
      <w:r w:rsidRPr="00A63F27">
        <w:rPr>
          <w:b/>
          <w:bCs/>
          <w:u w:val="single"/>
        </w:rPr>
        <w:t xml:space="preserve">Observation </w:t>
      </w:r>
      <w:r w:rsidR="00A63F27" w:rsidRPr="00A63F27">
        <w:rPr>
          <w:b/>
          <w:bCs/>
          <w:u w:val="single"/>
        </w:rPr>
        <w:t>5</w:t>
      </w:r>
      <w:r w:rsidRPr="00A63F27">
        <w:rPr>
          <w:b/>
          <w:bCs/>
        </w:rPr>
        <w:t>: With the given simulation assumptions, for LP-SS with M = 2 and length 16, with 5ppm residual frequency error and AWGN channel, SNR = -3 dB can achieve +/- 1.1us time error for 90% of the time, and SNR = -6 dB can achieve +/- 4us time error for 90% of the time.</w:t>
      </w:r>
    </w:p>
    <w:p w14:paraId="7429EDB4" w14:textId="2011BE60" w:rsidR="00A63F27" w:rsidRPr="00A63F27" w:rsidRDefault="00A63F27" w:rsidP="00A63F27">
      <w:pPr>
        <w:pStyle w:val="ListParagraph"/>
        <w:spacing w:after="180" w:line="240" w:lineRule="auto"/>
        <w:ind w:firstLineChars="0" w:firstLine="0"/>
        <w:rPr>
          <w:rFonts w:eastAsia="MS Mincho"/>
          <w:b/>
          <w:bCs/>
          <w:snapToGrid/>
          <w:sz w:val="20"/>
          <w:szCs w:val="20"/>
          <w:lang w:val="en-US" w:eastAsia="zh-CN"/>
        </w:rPr>
      </w:pPr>
      <w:r w:rsidRPr="00205CD8">
        <w:rPr>
          <w:rFonts w:eastAsia="MS Mincho"/>
          <w:b/>
          <w:bCs/>
          <w:snapToGrid/>
          <w:sz w:val="20"/>
          <w:szCs w:val="20"/>
          <w:u w:val="single"/>
          <w:lang w:val="en-US" w:eastAsia="zh-CN"/>
        </w:rPr>
        <w:t xml:space="preserve">Proposal </w:t>
      </w:r>
      <w:r>
        <w:rPr>
          <w:rFonts w:eastAsia="MS Mincho"/>
          <w:b/>
          <w:bCs/>
          <w:snapToGrid/>
          <w:sz w:val="20"/>
          <w:szCs w:val="20"/>
          <w:u w:val="single"/>
          <w:lang w:val="en-US" w:eastAsia="zh-CN"/>
        </w:rPr>
        <w:t>4</w:t>
      </w:r>
      <w:r w:rsidRPr="00205CD8">
        <w:rPr>
          <w:rFonts w:eastAsia="MS Mincho"/>
          <w:b/>
          <w:bCs/>
          <w:snapToGrid/>
          <w:sz w:val="20"/>
          <w:szCs w:val="20"/>
          <w:lang w:val="en-US" w:eastAsia="zh-CN"/>
        </w:rPr>
        <w:t xml:space="preserve">: </w:t>
      </w:r>
      <w:r>
        <w:rPr>
          <w:rFonts w:eastAsia="MS Mincho"/>
          <w:b/>
          <w:bCs/>
          <w:snapToGrid/>
          <w:sz w:val="20"/>
          <w:szCs w:val="20"/>
          <w:lang w:val="en-US" w:eastAsia="zh-CN"/>
        </w:rPr>
        <w:t>RAN4 to consider 0.5us, 1us, and 4us as exploration parameters for RRM requirement design.</w:t>
      </w:r>
    </w:p>
    <w:p w14:paraId="53C2A9CB" w14:textId="77777777" w:rsidR="00DC7F3F" w:rsidRPr="00076347" w:rsidRDefault="00DC7F3F" w:rsidP="00DC7F3F">
      <w:pPr>
        <w:spacing w:after="120"/>
      </w:pPr>
    </w:p>
    <w:p w14:paraId="6DF8AFFA" w14:textId="77777777" w:rsidR="00DC7F3F" w:rsidRDefault="00DC7F3F" w:rsidP="00DC7F3F">
      <w:pPr>
        <w:spacing w:after="120"/>
      </w:pPr>
      <w:r w:rsidRPr="00A63F27">
        <w:t>For the serving cell RRM measurement, we have some preliminary results based on perfect timing using a single LP-SS occasion.</w:t>
      </w:r>
    </w:p>
    <w:p w14:paraId="788404D9" w14:textId="77777777" w:rsidR="00DC7F3F" w:rsidRDefault="00DC7F3F" w:rsidP="00DC7F3F">
      <w:pPr>
        <w:spacing w:after="120"/>
        <w:jc w:val="center"/>
      </w:pPr>
      <w:r>
        <w:rPr>
          <w:noProof/>
        </w:rPr>
        <w:drawing>
          <wp:inline distT="0" distB="0" distL="0" distR="0" wp14:anchorId="1CD824E6" wp14:editId="2B0C561C">
            <wp:extent cx="3291840" cy="2468880"/>
            <wp:effectExtent l="0" t="0" r="0" b="0"/>
            <wp:docPr id="1349250360"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250360" name="Picture 1" descr="A graph of a function&#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3293707" cy="2470280"/>
                    </a:xfrm>
                    <a:prstGeom prst="rect">
                      <a:avLst/>
                    </a:prstGeom>
                  </pic:spPr>
                </pic:pic>
              </a:graphicData>
            </a:graphic>
          </wp:inline>
        </w:drawing>
      </w:r>
    </w:p>
    <w:p w14:paraId="506FDF5A" w14:textId="02820CC7" w:rsidR="00DC7F3F" w:rsidRPr="000A362C" w:rsidRDefault="00DC7F3F" w:rsidP="000A362C">
      <w:pPr>
        <w:spacing w:after="120"/>
        <w:rPr>
          <w:b/>
          <w:bCs/>
        </w:rPr>
      </w:pPr>
      <w:r w:rsidRPr="003A1BDF">
        <w:rPr>
          <w:b/>
          <w:bCs/>
          <w:u w:val="single"/>
        </w:rPr>
        <w:t xml:space="preserve">Observation </w:t>
      </w:r>
      <w:r w:rsidR="000B7C0A" w:rsidRPr="003A1BDF">
        <w:rPr>
          <w:b/>
          <w:bCs/>
          <w:u w:val="single"/>
        </w:rPr>
        <w:t>6</w:t>
      </w:r>
      <w:r w:rsidRPr="003A1BDF">
        <w:rPr>
          <w:b/>
          <w:bCs/>
        </w:rPr>
        <w:t>: With the given simulation assumptions, for LP-SS with length 16 and AWGN channel, assuming perfect timing and a single-shot measurement, SNR = -3 dB can achieve +/- 0.8 dB accuracy in RSRP measurement for M = 2, and +/- 1.2 dB accuracy for M = 4, for 90% of the time.</w:t>
      </w:r>
    </w:p>
    <w:p w14:paraId="0E4622E4" w14:textId="68F28FFA" w:rsidR="00AD36A8" w:rsidRDefault="00AD36A8" w:rsidP="00AD36A8">
      <w:pPr>
        <w:pStyle w:val="Heading1"/>
        <w:numPr>
          <w:ilvl w:val="0"/>
          <w:numId w:val="10"/>
        </w:numPr>
        <w:pBdr>
          <w:top w:val="single" w:sz="12" w:space="2" w:color="auto"/>
        </w:pBdr>
        <w:jc w:val="both"/>
        <w:rPr>
          <w:sz w:val="32"/>
        </w:rPr>
      </w:pPr>
      <w:r>
        <w:rPr>
          <w:sz w:val="32"/>
        </w:rPr>
        <w:t>Implications to Requirement Design</w:t>
      </w:r>
    </w:p>
    <w:p w14:paraId="79981F97" w14:textId="1F3ACE60" w:rsidR="000F6EBF" w:rsidRDefault="000A362C" w:rsidP="00AD36A8">
      <w:pPr>
        <w:pStyle w:val="ListParagraph"/>
        <w:spacing w:after="180" w:line="240" w:lineRule="auto"/>
        <w:ind w:firstLineChars="0" w:firstLine="0"/>
        <w:rPr>
          <w:sz w:val="20"/>
          <w:szCs w:val="20"/>
          <w:lang w:eastAsia="zh-CN"/>
        </w:rPr>
      </w:pPr>
      <w:r w:rsidRPr="000A362C">
        <w:rPr>
          <w:sz w:val="20"/>
          <w:szCs w:val="20"/>
          <w:lang w:eastAsia="zh-CN"/>
        </w:rPr>
        <w:t xml:space="preserve">Based on </w:t>
      </w:r>
      <w:r>
        <w:rPr>
          <w:sz w:val="20"/>
          <w:szCs w:val="20"/>
          <w:lang w:eastAsia="zh-CN"/>
        </w:rPr>
        <w:t>the simulation assumptions stated above, we believe that RRM requirements can be crafted in terms of several degrees of freedom</w:t>
      </w:r>
    </w:p>
    <w:p w14:paraId="614C8399" w14:textId="508DD99D" w:rsidR="000A362C" w:rsidRDefault="000A362C" w:rsidP="00A307F4">
      <w:pPr>
        <w:numPr>
          <w:ilvl w:val="2"/>
          <w:numId w:val="40"/>
        </w:numPr>
        <w:spacing w:after="120"/>
        <w:rPr>
          <w:b/>
          <w:bCs/>
        </w:rPr>
      </w:pPr>
      <w:r w:rsidRPr="00A63F27">
        <w:rPr>
          <w:b/>
          <w:bCs/>
          <w:u w:val="single"/>
        </w:rPr>
        <w:t xml:space="preserve">Observation </w:t>
      </w:r>
      <w:r w:rsidR="003A1BDF">
        <w:rPr>
          <w:b/>
          <w:bCs/>
          <w:u w:val="single"/>
        </w:rPr>
        <w:t>7</w:t>
      </w:r>
      <w:r w:rsidRPr="00A63F27">
        <w:rPr>
          <w:b/>
          <w:bCs/>
        </w:rPr>
        <w:t xml:space="preserve">: </w:t>
      </w:r>
      <w:r w:rsidR="00A307F4" w:rsidRPr="00A307F4">
        <w:rPr>
          <w:b/>
          <w:bCs/>
        </w:rPr>
        <w:t xml:space="preserve">Periodicity of LP-SS, defined in </w:t>
      </w:r>
      <w:proofErr w:type="spellStart"/>
      <w:r w:rsidR="00A307F4" w:rsidRPr="00A307F4">
        <w:rPr>
          <w:b/>
          <w:bCs/>
        </w:rPr>
        <w:t>ms</w:t>
      </w:r>
      <w:proofErr w:type="spellEnd"/>
      <w:r w:rsidR="00A307F4" w:rsidRPr="00A307F4">
        <w:rPr>
          <w:b/>
          <w:bCs/>
        </w:rPr>
        <w:t>,</w:t>
      </w:r>
      <w:r w:rsidR="00A307F4">
        <w:rPr>
          <w:b/>
          <w:bCs/>
        </w:rPr>
        <w:t xml:space="preserve"> can impact requirements since a l</w:t>
      </w:r>
      <w:r w:rsidR="00A307F4" w:rsidRPr="00A307F4">
        <w:rPr>
          <w:b/>
          <w:bCs/>
        </w:rPr>
        <w:t>arge</w:t>
      </w:r>
      <w:r w:rsidR="00A307F4">
        <w:rPr>
          <w:b/>
          <w:bCs/>
        </w:rPr>
        <w:t>r</w:t>
      </w:r>
      <w:r w:rsidR="00A307F4" w:rsidRPr="00A307F4">
        <w:rPr>
          <w:b/>
          <w:bCs/>
        </w:rPr>
        <w:t xml:space="preserve"> periodicity can deteriorate time/frequency tracking, hence detection performance</w:t>
      </w:r>
      <w:r w:rsidRPr="00A307F4">
        <w:rPr>
          <w:b/>
          <w:bCs/>
        </w:rPr>
        <w:t>.</w:t>
      </w:r>
    </w:p>
    <w:p w14:paraId="1222CE58" w14:textId="40DA1A46" w:rsidR="00A307F4" w:rsidRPr="00A307F4" w:rsidRDefault="00A307F4" w:rsidP="00A307F4">
      <w:pPr>
        <w:numPr>
          <w:ilvl w:val="2"/>
          <w:numId w:val="40"/>
        </w:numPr>
        <w:spacing w:after="120"/>
        <w:rPr>
          <w:b/>
          <w:bCs/>
        </w:rPr>
      </w:pPr>
      <w:r w:rsidRPr="00A63F27">
        <w:rPr>
          <w:b/>
          <w:bCs/>
          <w:u w:val="single"/>
        </w:rPr>
        <w:t xml:space="preserve">Observation </w:t>
      </w:r>
      <w:r w:rsidR="003A1BDF">
        <w:rPr>
          <w:b/>
          <w:bCs/>
          <w:u w:val="single"/>
        </w:rPr>
        <w:t>8</w:t>
      </w:r>
      <w:r w:rsidRPr="00A63F27">
        <w:rPr>
          <w:b/>
          <w:bCs/>
        </w:rPr>
        <w:t xml:space="preserve">: </w:t>
      </w:r>
      <w:r w:rsidRPr="00A307F4">
        <w:rPr>
          <w:b/>
          <w:bCs/>
        </w:rPr>
        <w:t>LP-SS Duration and/or Repetition Number</w:t>
      </w:r>
      <w:r>
        <w:rPr>
          <w:b/>
          <w:bCs/>
        </w:rPr>
        <w:t xml:space="preserve"> </w:t>
      </w:r>
      <w:r w:rsidRPr="00A307F4">
        <w:rPr>
          <w:b/>
          <w:bCs/>
        </w:rPr>
        <w:t>in time domain within a slot</w:t>
      </w:r>
      <w:r>
        <w:rPr>
          <w:b/>
          <w:bCs/>
        </w:rPr>
        <w:t>,</w:t>
      </w:r>
      <w:r w:rsidRPr="00A307F4">
        <w:rPr>
          <w:b/>
          <w:bCs/>
        </w:rPr>
        <w:t xml:space="preserve"> or across consecutive slots</w:t>
      </w:r>
      <w:r>
        <w:rPr>
          <w:b/>
          <w:bCs/>
        </w:rPr>
        <w:t xml:space="preserve"> has an impact since i</w:t>
      </w:r>
      <w:r w:rsidRPr="00A307F4">
        <w:rPr>
          <w:b/>
          <w:bCs/>
        </w:rPr>
        <w:t>ncreasing repetition improves detection performance</w:t>
      </w:r>
      <w:r>
        <w:rPr>
          <w:b/>
          <w:bCs/>
        </w:rPr>
        <w:t>.</w:t>
      </w:r>
    </w:p>
    <w:p w14:paraId="1BAEFE55" w14:textId="419B5A57" w:rsidR="00A307F4" w:rsidRPr="00A307F4" w:rsidRDefault="00A307F4" w:rsidP="00A307F4">
      <w:pPr>
        <w:numPr>
          <w:ilvl w:val="2"/>
          <w:numId w:val="40"/>
        </w:numPr>
        <w:spacing w:after="120"/>
        <w:rPr>
          <w:b/>
          <w:bCs/>
        </w:rPr>
      </w:pPr>
      <w:r w:rsidRPr="00A63F27">
        <w:rPr>
          <w:b/>
          <w:bCs/>
          <w:u w:val="single"/>
        </w:rPr>
        <w:lastRenderedPageBreak/>
        <w:t xml:space="preserve">Observation </w:t>
      </w:r>
      <w:r w:rsidR="003A1BDF">
        <w:rPr>
          <w:b/>
          <w:bCs/>
          <w:u w:val="single"/>
        </w:rPr>
        <w:t>9</w:t>
      </w:r>
      <w:r w:rsidRPr="00A63F27">
        <w:rPr>
          <w:b/>
          <w:bCs/>
        </w:rPr>
        <w:t xml:space="preserve">: </w:t>
      </w:r>
      <w:r w:rsidRPr="00A307F4">
        <w:rPr>
          <w:b/>
          <w:bCs/>
        </w:rPr>
        <w:t>Number of measurement instances performed by the UE to perform L1 filtering</w:t>
      </w:r>
      <w:r>
        <w:rPr>
          <w:b/>
          <w:bCs/>
        </w:rPr>
        <w:t xml:space="preserve"> has an impact since i</w:t>
      </w:r>
      <w:r w:rsidRPr="00A307F4">
        <w:rPr>
          <w:b/>
          <w:bCs/>
        </w:rPr>
        <w:t xml:space="preserve">mproved performance can reduce the number of measurements performed by UE, i.e. </w:t>
      </w:r>
      <w:r>
        <w:rPr>
          <w:b/>
          <w:bCs/>
        </w:rPr>
        <w:t xml:space="preserve">improving </w:t>
      </w:r>
      <w:r w:rsidRPr="00A307F4">
        <w:rPr>
          <w:b/>
          <w:bCs/>
        </w:rPr>
        <w:t>latency</w:t>
      </w:r>
      <w:r>
        <w:rPr>
          <w:b/>
          <w:bCs/>
        </w:rPr>
        <w:t>.</w:t>
      </w:r>
    </w:p>
    <w:p w14:paraId="4E4B85BF" w14:textId="797EBB8C" w:rsidR="00A307F4" w:rsidRPr="00A307F4" w:rsidRDefault="00A307F4" w:rsidP="00A307F4">
      <w:pPr>
        <w:numPr>
          <w:ilvl w:val="2"/>
          <w:numId w:val="40"/>
        </w:numPr>
        <w:spacing w:after="120"/>
        <w:rPr>
          <w:b/>
          <w:bCs/>
        </w:rPr>
      </w:pPr>
      <w:r>
        <w:rPr>
          <w:b/>
          <w:bCs/>
          <w:u w:val="single"/>
        </w:rPr>
        <w:t>Proposal</w:t>
      </w:r>
      <w:r w:rsidRPr="00A63F27">
        <w:rPr>
          <w:b/>
          <w:bCs/>
          <w:u w:val="single"/>
        </w:rPr>
        <w:t xml:space="preserve"> </w:t>
      </w:r>
      <w:r>
        <w:rPr>
          <w:b/>
          <w:bCs/>
          <w:u w:val="single"/>
        </w:rPr>
        <w:t>5</w:t>
      </w:r>
      <w:r w:rsidRPr="00A63F27">
        <w:rPr>
          <w:b/>
          <w:bCs/>
        </w:rPr>
        <w:t xml:space="preserve">: </w:t>
      </w:r>
      <w:r>
        <w:rPr>
          <w:b/>
          <w:bCs/>
        </w:rPr>
        <w:t>Design RRM requirements based on periodicity, LP-SS duration and number of measurement instances.</w:t>
      </w:r>
    </w:p>
    <w:p w14:paraId="46AAB47E" w14:textId="3799C528" w:rsidR="00A307F4" w:rsidRPr="00711818" w:rsidRDefault="00A307F4" w:rsidP="000A362C">
      <w:pPr>
        <w:spacing w:after="120"/>
      </w:pPr>
      <w:r w:rsidRPr="00711818">
        <w:t xml:space="preserve">Finally, one last aspect is the fact that OFDM LR, if approved </w:t>
      </w:r>
      <w:r w:rsidR="00711818" w:rsidRPr="00711818">
        <w:t>the overlaid sequences in LP-SS, count with two reference signals at disposal.</w:t>
      </w:r>
    </w:p>
    <w:p w14:paraId="4F30D993" w14:textId="32886028" w:rsidR="00A307F4" w:rsidRPr="00711818" w:rsidRDefault="00A307F4" w:rsidP="00094DDE">
      <w:pPr>
        <w:numPr>
          <w:ilvl w:val="2"/>
          <w:numId w:val="40"/>
        </w:numPr>
        <w:spacing w:after="120"/>
        <w:rPr>
          <w:b/>
          <w:bCs/>
        </w:rPr>
      </w:pPr>
      <w:r w:rsidRPr="00711818">
        <w:rPr>
          <w:b/>
          <w:bCs/>
          <w:u w:val="single"/>
        </w:rPr>
        <w:t>Proposal 6</w:t>
      </w:r>
      <w:r w:rsidRPr="00711818">
        <w:rPr>
          <w:b/>
          <w:bCs/>
        </w:rPr>
        <w:t xml:space="preserve">: RAN4 to study the implications </w:t>
      </w:r>
      <w:r w:rsidR="00711818" w:rsidRPr="00711818">
        <w:rPr>
          <w:b/>
          <w:bCs/>
        </w:rPr>
        <w:t>for RRM requirements design i</w:t>
      </w:r>
      <w:r w:rsidRPr="00711818">
        <w:rPr>
          <w:b/>
          <w:bCs/>
        </w:rPr>
        <w:t>f OFDM LR ha</w:t>
      </w:r>
      <w:r w:rsidR="00711818" w:rsidRPr="00711818">
        <w:rPr>
          <w:b/>
          <w:bCs/>
        </w:rPr>
        <w:t>s</w:t>
      </w:r>
      <w:r w:rsidRPr="00711818">
        <w:rPr>
          <w:b/>
          <w:bCs/>
        </w:rPr>
        <w:t xml:space="preserve"> available both LP-SS and SSS</w:t>
      </w:r>
      <w:r w:rsidR="00711818" w:rsidRPr="00711818">
        <w:rPr>
          <w:b/>
          <w:bCs/>
        </w:rPr>
        <w:t xml:space="preserve"> for performing measurements</w:t>
      </w:r>
      <w:r w:rsidR="00711818">
        <w:rPr>
          <w:b/>
          <w:bCs/>
        </w:rPr>
        <w:t>.</w:t>
      </w: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2561E752" w14:textId="0357557D" w:rsidR="00D761E0" w:rsidRPr="000A362C" w:rsidRDefault="00BF6BD5" w:rsidP="000A362C">
      <w:pPr>
        <w:pStyle w:val="ListParagraph"/>
        <w:spacing w:after="180" w:line="240" w:lineRule="auto"/>
        <w:ind w:firstLineChars="0" w:firstLine="0"/>
        <w:rPr>
          <w:rFonts w:eastAsia="MS Mincho"/>
          <w:b/>
          <w:bCs/>
          <w:i/>
          <w:iCs/>
          <w:snapToGrid/>
          <w:sz w:val="20"/>
          <w:szCs w:val="20"/>
          <w:lang w:val="en-US" w:eastAsia="zh-CN"/>
        </w:rPr>
      </w:pPr>
      <w:r w:rsidRPr="000A362C">
        <w:rPr>
          <w:rFonts w:eastAsia="MS Mincho"/>
          <w:snapToGrid/>
          <w:sz w:val="20"/>
          <w:szCs w:val="20"/>
          <w:lang w:val="en-US" w:eastAsia="zh-CN"/>
        </w:rPr>
        <w:t>In this contribution, we continue the discussion on the simulation assumption.</w:t>
      </w:r>
    </w:p>
    <w:p w14:paraId="4F33DD65" w14:textId="77777777" w:rsidR="003A1BDF" w:rsidRPr="00205CD8" w:rsidRDefault="003A1BDF" w:rsidP="003A1BDF">
      <w:pPr>
        <w:jc w:val="both"/>
        <w:rPr>
          <w:b/>
          <w:bCs/>
          <w:lang w:eastAsia="zh-CN"/>
        </w:rPr>
      </w:pPr>
      <w:r w:rsidRPr="00205CD8">
        <w:rPr>
          <w:b/>
          <w:bCs/>
          <w:u w:val="single"/>
          <w:lang w:eastAsia="zh-CN"/>
        </w:rPr>
        <w:t>Observation 1</w:t>
      </w:r>
      <w:r w:rsidRPr="00205CD8">
        <w:rPr>
          <w:b/>
          <w:bCs/>
          <w:lang w:eastAsia="zh-CN"/>
        </w:rPr>
        <w:t>: For LP-WUR based RAN1 LP-SS design and RAN4 RRM requirements, no specific LP-SS sequence has been defined yet.</w:t>
      </w:r>
    </w:p>
    <w:p w14:paraId="13C15AD0" w14:textId="77777777" w:rsidR="003A1BDF" w:rsidRPr="00205CD8" w:rsidRDefault="003A1BDF" w:rsidP="003A1BDF">
      <w:pPr>
        <w:jc w:val="both"/>
        <w:rPr>
          <w:b/>
          <w:bCs/>
          <w:lang w:eastAsia="zh-CN"/>
        </w:rPr>
      </w:pPr>
      <w:r w:rsidRPr="00205CD8">
        <w:rPr>
          <w:b/>
          <w:bCs/>
          <w:u w:val="single"/>
          <w:lang w:eastAsia="zh-CN"/>
        </w:rPr>
        <w:t>Observation 2</w:t>
      </w:r>
      <w:r w:rsidRPr="00205CD8">
        <w:rPr>
          <w:b/>
          <w:bCs/>
          <w:lang w:eastAsia="zh-CN"/>
        </w:rPr>
        <w:t>: Previous RAN1 agreement states that 4 LP-SS sequences should be defined in terms of facilitating co-channel operation.</w:t>
      </w:r>
    </w:p>
    <w:p w14:paraId="7BC59F59" w14:textId="77777777" w:rsidR="003A1BDF" w:rsidRPr="00205CD8" w:rsidRDefault="003A1BDF" w:rsidP="003A1BDF">
      <w:pPr>
        <w:pStyle w:val="ListParagraph"/>
        <w:spacing w:after="180" w:line="240" w:lineRule="auto"/>
        <w:ind w:firstLineChars="0" w:firstLine="0"/>
        <w:rPr>
          <w:rFonts w:eastAsia="MS Mincho"/>
          <w:b/>
          <w:bCs/>
          <w:snapToGrid/>
          <w:sz w:val="20"/>
          <w:szCs w:val="20"/>
          <w:lang w:val="en-US" w:eastAsia="zh-CN"/>
        </w:rPr>
      </w:pPr>
      <w:r w:rsidRPr="00205CD8">
        <w:rPr>
          <w:rFonts w:eastAsia="MS Mincho"/>
          <w:b/>
          <w:bCs/>
          <w:snapToGrid/>
          <w:sz w:val="20"/>
          <w:szCs w:val="20"/>
          <w:u w:val="single"/>
          <w:lang w:val="en-US" w:eastAsia="zh-CN"/>
        </w:rPr>
        <w:t>Proposal 1</w:t>
      </w:r>
      <w:r w:rsidRPr="00205CD8">
        <w:rPr>
          <w:rFonts w:eastAsia="MS Mincho"/>
          <w:b/>
          <w:bCs/>
          <w:snapToGrid/>
          <w:sz w:val="20"/>
          <w:szCs w:val="20"/>
          <w:lang w:val="en-US" w:eastAsia="zh-CN"/>
        </w:rPr>
        <w:t xml:space="preserve">: Define </w:t>
      </w:r>
      <w:r>
        <w:rPr>
          <w:rFonts w:eastAsia="MS Mincho"/>
          <w:b/>
          <w:bCs/>
          <w:snapToGrid/>
          <w:sz w:val="20"/>
          <w:szCs w:val="20"/>
          <w:lang w:val="en-US" w:eastAsia="zh-CN"/>
        </w:rPr>
        <w:t>a bundle of 4 LP-SS sequences for simulation results alignment. Once RAN1 has defined definitive sequences, switch to the final design</w:t>
      </w:r>
    </w:p>
    <w:p w14:paraId="19FE0C03" w14:textId="77777777" w:rsidR="003A1BDF" w:rsidRPr="00205CD8" w:rsidRDefault="003A1BDF" w:rsidP="003A1BDF">
      <w:pPr>
        <w:jc w:val="both"/>
        <w:rPr>
          <w:b/>
          <w:bCs/>
          <w:lang w:eastAsia="zh-CN"/>
        </w:rPr>
      </w:pPr>
      <w:r w:rsidRPr="00205CD8">
        <w:rPr>
          <w:b/>
          <w:bCs/>
          <w:u w:val="single"/>
          <w:lang w:eastAsia="zh-CN"/>
        </w:rPr>
        <w:t xml:space="preserve">Observation </w:t>
      </w:r>
      <w:r>
        <w:rPr>
          <w:b/>
          <w:bCs/>
          <w:u w:val="single"/>
          <w:lang w:eastAsia="zh-CN"/>
        </w:rPr>
        <w:t>3</w:t>
      </w:r>
      <w:r w:rsidRPr="00205CD8">
        <w:rPr>
          <w:b/>
          <w:bCs/>
          <w:lang w:eastAsia="zh-CN"/>
        </w:rPr>
        <w:t xml:space="preserve">: </w:t>
      </w:r>
      <w:r>
        <w:rPr>
          <w:b/>
          <w:bCs/>
          <w:lang w:eastAsia="zh-CN"/>
        </w:rPr>
        <w:t xml:space="preserve">Time synchronization may be challenging for OOK-4 receivers and </w:t>
      </w:r>
      <w:r w:rsidRPr="000732C1">
        <w:rPr>
          <w:b/>
          <w:bCs/>
          <w:lang w:val="en-US" w:eastAsia="zh-CN"/>
        </w:rPr>
        <w:t>o</w:t>
      </w:r>
      <w:r>
        <w:rPr>
          <w:b/>
          <w:bCs/>
          <w:lang w:val="en-US" w:eastAsia="zh-CN"/>
        </w:rPr>
        <w:t>ther measures such as</w:t>
      </w:r>
      <w:r w:rsidRPr="000732C1">
        <w:rPr>
          <w:b/>
          <w:bCs/>
          <w:lang w:val="en-US" w:eastAsia="zh-CN"/>
        </w:rPr>
        <w:t xml:space="preserve"> using MR to assist LR in frequency synchronization</w:t>
      </w:r>
      <w:r>
        <w:rPr>
          <w:b/>
          <w:bCs/>
          <w:lang w:val="en-US" w:eastAsia="zh-CN"/>
        </w:rPr>
        <w:t xml:space="preserve"> may be needed</w:t>
      </w:r>
      <w:r w:rsidRPr="000732C1">
        <w:rPr>
          <w:b/>
          <w:bCs/>
          <w:lang w:val="en-US" w:eastAsia="zh-CN"/>
        </w:rPr>
        <w:t>.</w:t>
      </w:r>
    </w:p>
    <w:p w14:paraId="421F97EC" w14:textId="77777777" w:rsidR="003A1BDF" w:rsidRDefault="003A1BDF" w:rsidP="003A1BDF">
      <w:pPr>
        <w:pStyle w:val="ListParagraph"/>
        <w:spacing w:after="180" w:line="240" w:lineRule="auto"/>
        <w:ind w:firstLineChars="0" w:firstLine="0"/>
        <w:rPr>
          <w:rFonts w:eastAsia="MS Mincho"/>
          <w:b/>
          <w:bCs/>
          <w:snapToGrid/>
          <w:sz w:val="20"/>
          <w:szCs w:val="20"/>
          <w:lang w:val="en-US" w:eastAsia="zh-CN"/>
        </w:rPr>
      </w:pPr>
      <w:r w:rsidRPr="00205CD8">
        <w:rPr>
          <w:rFonts w:eastAsia="MS Mincho"/>
          <w:b/>
          <w:bCs/>
          <w:snapToGrid/>
          <w:sz w:val="20"/>
          <w:szCs w:val="20"/>
          <w:u w:val="single"/>
          <w:lang w:val="en-US" w:eastAsia="zh-CN"/>
        </w:rPr>
        <w:t xml:space="preserve">Proposal </w:t>
      </w:r>
      <w:r>
        <w:rPr>
          <w:rFonts w:eastAsia="MS Mincho"/>
          <w:b/>
          <w:bCs/>
          <w:snapToGrid/>
          <w:sz w:val="20"/>
          <w:szCs w:val="20"/>
          <w:u w:val="single"/>
          <w:lang w:val="en-US" w:eastAsia="zh-CN"/>
        </w:rPr>
        <w:t>2</w:t>
      </w:r>
      <w:r w:rsidRPr="00205CD8">
        <w:rPr>
          <w:rFonts w:eastAsia="MS Mincho"/>
          <w:b/>
          <w:bCs/>
          <w:snapToGrid/>
          <w:sz w:val="20"/>
          <w:szCs w:val="20"/>
          <w:lang w:val="en-US" w:eastAsia="zh-CN"/>
        </w:rPr>
        <w:t xml:space="preserve">: </w:t>
      </w:r>
      <w:r>
        <w:rPr>
          <w:rFonts w:eastAsia="MS Mincho"/>
          <w:b/>
          <w:bCs/>
          <w:snapToGrid/>
          <w:sz w:val="20"/>
          <w:szCs w:val="20"/>
          <w:lang w:val="en-US" w:eastAsia="zh-CN"/>
        </w:rPr>
        <w:t>RAN4 to discuss the implications, if any, of the use of a preamble in LP-SS.</w:t>
      </w:r>
    </w:p>
    <w:p w14:paraId="5114017D" w14:textId="77777777" w:rsidR="003A1BDF" w:rsidRDefault="003A1BDF" w:rsidP="003A1BDF">
      <w:pPr>
        <w:pStyle w:val="ListParagraph"/>
        <w:spacing w:after="180" w:line="240" w:lineRule="auto"/>
        <w:ind w:firstLineChars="0" w:firstLine="0"/>
        <w:rPr>
          <w:rFonts w:eastAsia="MS Mincho"/>
          <w:b/>
          <w:bCs/>
          <w:snapToGrid/>
          <w:sz w:val="20"/>
          <w:szCs w:val="20"/>
          <w:u w:val="single"/>
          <w:lang w:val="en-US" w:eastAsia="zh-CN"/>
        </w:rPr>
      </w:pPr>
      <w:r w:rsidRPr="00205CD8">
        <w:rPr>
          <w:b/>
          <w:bCs/>
          <w:sz w:val="20"/>
          <w:szCs w:val="20"/>
          <w:u w:val="single"/>
          <w:lang w:eastAsia="zh-CN"/>
        </w:rPr>
        <w:t xml:space="preserve">Observation </w:t>
      </w:r>
      <w:r>
        <w:rPr>
          <w:b/>
          <w:bCs/>
          <w:u w:val="single"/>
          <w:lang w:eastAsia="zh-CN"/>
        </w:rPr>
        <w:t>4</w:t>
      </w:r>
      <w:r w:rsidRPr="00205CD8">
        <w:rPr>
          <w:b/>
          <w:bCs/>
          <w:sz w:val="20"/>
          <w:szCs w:val="20"/>
          <w:lang w:eastAsia="zh-CN"/>
        </w:rPr>
        <w:t xml:space="preserve">: </w:t>
      </w:r>
      <w:r>
        <w:rPr>
          <w:b/>
          <w:bCs/>
          <w:lang w:eastAsia="zh-CN"/>
        </w:rPr>
        <w:t>The use of a preamble or MR assistance may allow LP-SS being transmitted with periodicities longer than 320ms, which can help reducing power consumption.</w:t>
      </w:r>
    </w:p>
    <w:p w14:paraId="4BA385C1" w14:textId="078A0090" w:rsidR="003A1BDF" w:rsidRDefault="003A1BDF" w:rsidP="003A1BDF">
      <w:pPr>
        <w:pStyle w:val="ListParagraph"/>
        <w:spacing w:after="180" w:line="240" w:lineRule="auto"/>
        <w:ind w:firstLineChars="0" w:firstLine="0"/>
        <w:rPr>
          <w:rFonts w:eastAsia="MS Mincho"/>
          <w:b/>
          <w:bCs/>
          <w:snapToGrid/>
          <w:sz w:val="20"/>
          <w:szCs w:val="20"/>
          <w:lang w:val="en-US" w:eastAsia="zh-CN"/>
        </w:rPr>
      </w:pPr>
      <w:r w:rsidRPr="00205CD8">
        <w:rPr>
          <w:rFonts w:eastAsia="MS Mincho"/>
          <w:b/>
          <w:bCs/>
          <w:snapToGrid/>
          <w:sz w:val="20"/>
          <w:szCs w:val="20"/>
          <w:u w:val="single"/>
          <w:lang w:val="en-US" w:eastAsia="zh-CN"/>
        </w:rPr>
        <w:t xml:space="preserve">Proposal </w:t>
      </w:r>
      <w:r>
        <w:rPr>
          <w:rFonts w:eastAsia="MS Mincho"/>
          <w:b/>
          <w:bCs/>
          <w:snapToGrid/>
          <w:sz w:val="20"/>
          <w:szCs w:val="20"/>
          <w:u w:val="single"/>
          <w:lang w:val="en-US" w:eastAsia="zh-CN"/>
        </w:rPr>
        <w:t>3</w:t>
      </w:r>
      <w:r w:rsidRPr="00205CD8">
        <w:rPr>
          <w:rFonts w:eastAsia="MS Mincho"/>
          <w:b/>
          <w:bCs/>
          <w:snapToGrid/>
          <w:sz w:val="20"/>
          <w:szCs w:val="20"/>
          <w:lang w:val="en-US" w:eastAsia="zh-CN"/>
        </w:rPr>
        <w:t xml:space="preserve">: </w:t>
      </w:r>
      <w:r>
        <w:rPr>
          <w:rFonts w:eastAsia="MS Mincho"/>
          <w:b/>
          <w:bCs/>
          <w:snapToGrid/>
          <w:sz w:val="20"/>
          <w:szCs w:val="20"/>
          <w:lang w:val="en-US" w:eastAsia="zh-CN"/>
        </w:rPr>
        <w:t>RAN4 to consider LP-SS periodicities of 320ms and above, such as 640ms, 1280ms for evaluating requirement design.</w:t>
      </w:r>
    </w:p>
    <w:p w14:paraId="17058473" w14:textId="77777777" w:rsidR="003A1BDF" w:rsidRDefault="003A1BDF" w:rsidP="003A1BDF">
      <w:pPr>
        <w:spacing w:after="120"/>
        <w:rPr>
          <w:b/>
          <w:bCs/>
        </w:rPr>
      </w:pPr>
      <w:r w:rsidRPr="00A63F27">
        <w:rPr>
          <w:b/>
          <w:bCs/>
          <w:u w:val="single"/>
        </w:rPr>
        <w:t>Observation 5</w:t>
      </w:r>
      <w:r w:rsidRPr="00A63F27">
        <w:rPr>
          <w:b/>
          <w:bCs/>
        </w:rPr>
        <w:t>: With the given simulation assumptions, for LP-SS with M = 2 and length 16, with 5ppm residual frequency error and AWGN channel, SNR = -3 dB can achieve +/- 1.1us time error for 90% of the time, and SNR = -6 dB can achieve +/- 4us time error for 90% of the time.</w:t>
      </w:r>
    </w:p>
    <w:p w14:paraId="49B6EB58" w14:textId="77777777" w:rsidR="003A1BDF" w:rsidRPr="00A63F27" w:rsidRDefault="003A1BDF" w:rsidP="003A1BDF">
      <w:pPr>
        <w:pStyle w:val="ListParagraph"/>
        <w:spacing w:after="180" w:line="240" w:lineRule="auto"/>
        <w:ind w:firstLineChars="0" w:firstLine="0"/>
        <w:rPr>
          <w:rFonts w:eastAsia="MS Mincho"/>
          <w:b/>
          <w:bCs/>
          <w:snapToGrid/>
          <w:sz w:val="20"/>
          <w:szCs w:val="20"/>
          <w:lang w:val="en-US" w:eastAsia="zh-CN"/>
        </w:rPr>
      </w:pPr>
      <w:r w:rsidRPr="00205CD8">
        <w:rPr>
          <w:rFonts w:eastAsia="MS Mincho"/>
          <w:b/>
          <w:bCs/>
          <w:snapToGrid/>
          <w:sz w:val="20"/>
          <w:szCs w:val="20"/>
          <w:u w:val="single"/>
          <w:lang w:val="en-US" w:eastAsia="zh-CN"/>
        </w:rPr>
        <w:t xml:space="preserve">Proposal </w:t>
      </w:r>
      <w:r>
        <w:rPr>
          <w:rFonts w:eastAsia="MS Mincho"/>
          <w:b/>
          <w:bCs/>
          <w:snapToGrid/>
          <w:sz w:val="20"/>
          <w:szCs w:val="20"/>
          <w:u w:val="single"/>
          <w:lang w:val="en-US" w:eastAsia="zh-CN"/>
        </w:rPr>
        <w:t>4</w:t>
      </w:r>
      <w:r w:rsidRPr="00205CD8">
        <w:rPr>
          <w:rFonts w:eastAsia="MS Mincho"/>
          <w:b/>
          <w:bCs/>
          <w:snapToGrid/>
          <w:sz w:val="20"/>
          <w:szCs w:val="20"/>
          <w:lang w:val="en-US" w:eastAsia="zh-CN"/>
        </w:rPr>
        <w:t xml:space="preserve">: </w:t>
      </w:r>
      <w:r>
        <w:rPr>
          <w:rFonts w:eastAsia="MS Mincho"/>
          <w:b/>
          <w:bCs/>
          <w:snapToGrid/>
          <w:sz w:val="20"/>
          <w:szCs w:val="20"/>
          <w:lang w:val="en-US" w:eastAsia="zh-CN"/>
        </w:rPr>
        <w:t>RAN4 to consider 0.5us, 1us, and 4us as exploration parameters for RRM requirement design.</w:t>
      </w:r>
    </w:p>
    <w:p w14:paraId="15E61E66" w14:textId="1467A41B" w:rsidR="003A1BDF" w:rsidRDefault="003A1BDF" w:rsidP="003A1BDF">
      <w:pPr>
        <w:pStyle w:val="ListParagraph"/>
        <w:spacing w:after="180" w:line="240" w:lineRule="auto"/>
        <w:ind w:firstLineChars="0" w:firstLine="0"/>
        <w:rPr>
          <w:rFonts w:eastAsia="MS Mincho"/>
          <w:b/>
          <w:bCs/>
          <w:snapToGrid/>
          <w:sz w:val="20"/>
          <w:szCs w:val="20"/>
          <w:lang w:val="en-US" w:eastAsia="zh-CN"/>
        </w:rPr>
      </w:pPr>
      <w:r w:rsidRPr="000B7C0A">
        <w:rPr>
          <w:b/>
          <w:bCs/>
          <w:sz w:val="20"/>
          <w:szCs w:val="20"/>
          <w:u w:val="single"/>
          <w:lang w:val="en-GB"/>
        </w:rPr>
        <w:t xml:space="preserve">Observation </w:t>
      </w:r>
      <w:r w:rsidRPr="000B7C0A">
        <w:rPr>
          <w:b/>
          <w:bCs/>
          <w:u w:val="single"/>
        </w:rPr>
        <w:t>6</w:t>
      </w:r>
      <w:r w:rsidRPr="000B7C0A">
        <w:rPr>
          <w:b/>
          <w:bCs/>
          <w:sz w:val="20"/>
          <w:szCs w:val="20"/>
          <w:lang w:val="en-GB"/>
        </w:rPr>
        <w:t xml:space="preserve">: </w:t>
      </w:r>
      <w:r w:rsidRPr="003A1BDF">
        <w:rPr>
          <w:b/>
          <w:bCs/>
          <w:sz w:val="20"/>
          <w:szCs w:val="20"/>
          <w:lang w:val="en-GB"/>
        </w:rPr>
        <w:t xml:space="preserve">With the given simulation assumptions, for LP-SS with length 16 and AWGN channel, assuming perfect timing and a single-shot measurement, </w:t>
      </w:r>
      <w:r w:rsidRPr="003A1BDF">
        <w:rPr>
          <w:b/>
          <w:bCs/>
          <w:sz w:val="20"/>
          <w:szCs w:val="20"/>
        </w:rPr>
        <w:t>SNR = -3 dB can achieve +/- 0.8 dB accuracy in RSRP measurement for M = 2, and +/- 1.2 dB accuracy for M = 4, for 90% of the time.</w:t>
      </w:r>
    </w:p>
    <w:p w14:paraId="4A924D88" w14:textId="77777777" w:rsidR="003A1BDF" w:rsidRDefault="003A1BDF" w:rsidP="003A1BDF">
      <w:pPr>
        <w:numPr>
          <w:ilvl w:val="2"/>
          <w:numId w:val="40"/>
        </w:numPr>
        <w:spacing w:after="120"/>
        <w:rPr>
          <w:b/>
          <w:bCs/>
        </w:rPr>
      </w:pPr>
      <w:r w:rsidRPr="00A63F27">
        <w:rPr>
          <w:b/>
          <w:bCs/>
          <w:u w:val="single"/>
        </w:rPr>
        <w:t xml:space="preserve">Observation </w:t>
      </w:r>
      <w:r>
        <w:rPr>
          <w:b/>
          <w:bCs/>
          <w:u w:val="single"/>
        </w:rPr>
        <w:t>7</w:t>
      </w:r>
      <w:r w:rsidRPr="00A63F27">
        <w:rPr>
          <w:b/>
          <w:bCs/>
        </w:rPr>
        <w:t xml:space="preserve">: </w:t>
      </w:r>
      <w:r w:rsidRPr="00A307F4">
        <w:rPr>
          <w:b/>
          <w:bCs/>
        </w:rPr>
        <w:t xml:space="preserve">Periodicity of LP-SS, defined in </w:t>
      </w:r>
      <w:proofErr w:type="spellStart"/>
      <w:r w:rsidRPr="00A307F4">
        <w:rPr>
          <w:b/>
          <w:bCs/>
        </w:rPr>
        <w:t>ms</w:t>
      </w:r>
      <w:proofErr w:type="spellEnd"/>
      <w:r w:rsidRPr="00A307F4">
        <w:rPr>
          <w:b/>
          <w:bCs/>
        </w:rPr>
        <w:t>,</w:t>
      </w:r>
      <w:r>
        <w:rPr>
          <w:b/>
          <w:bCs/>
        </w:rPr>
        <w:t xml:space="preserve"> can impact requirements since a l</w:t>
      </w:r>
      <w:r w:rsidRPr="00A307F4">
        <w:rPr>
          <w:b/>
          <w:bCs/>
        </w:rPr>
        <w:t>arge</w:t>
      </w:r>
      <w:r>
        <w:rPr>
          <w:b/>
          <w:bCs/>
        </w:rPr>
        <w:t>r</w:t>
      </w:r>
      <w:r w:rsidRPr="00A307F4">
        <w:rPr>
          <w:b/>
          <w:bCs/>
        </w:rPr>
        <w:t xml:space="preserve"> periodicity can deteriorate time/frequency tracking, hence detection performance.</w:t>
      </w:r>
    </w:p>
    <w:p w14:paraId="69B5367E" w14:textId="77777777" w:rsidR="003A1BDF" w:rsidRPr="00A307F4" w:rsidRDefault="003A1BDF" w:rsidP="003A1BDF">
      <w:pPr>
        <w:numPr>
          <w:ilvl w:val="2"/>
          <w:numId w:val="40"/>
        </w:numPr>
        <w:spacing w:after="120"/>
        <w:rPr>
          <w:b/>
          <w:bCs/>
        </w:rPr>
      </w:pPr>
      <w:r w:rsidRPr="00A63F27">
        <w:rPr>
          <w:b/>
          <w:bCs/>
          <w:u w:val="single"/>
        </w:rPr>
        <w:t xml:space="preserve">Observation </w:t>
      </w:r>
      <w:r>
        <w:rPr>
          <w:b/>
          <w:bCs/>
          <w:u w:val="single"/>
        </w:rPr>
        <w:t>8</w:t>
      </w:r>
      <w:r w:rsidRPr="00A63F27">
        <w:rPr>
          <w:b/>
          <w:bCs/>
        </w:rPr>
        <w:t xml:space="preserve">: </w:t>
      </w:r>
      <w:r w:rsidRPr="00A307F4">
        <w:rPr>
          <w:b/>
          <w:bCs/>
        </w:rPr>
        <w:t>LP-SS Duration and/or Repetition Number</w:t>
      </w:r>
      <w:r>
        <w:rPr>
          <w:b/>
          <w:bCs/>
        </w:rPr>
        <w:t xml:space="preserve"> </w:t>
      </w:r>
      <w:r w:rsidRPr="00A307F4">
        <w:rPr>
          <w:b/>
          <w:bCs/>
        </w:rPr>
        <w:t>in time domain within a slot</w:t>
      </w:r>
      <w:r>
        <w:rPr>
          <w:b/>
          <w:bCs/>
        </w:rPr>
        <w:t>,</w:t>
      </w:r>
      <w:r w:rsidRPr="00A307F4">
        <w:rPr>
          <w:b/>
          <w:bCs/>
        </w:rPr>
        <w:t xml:space="preserve"> or across consecutive slots</w:t>
      </w:r>
      <w:r>
        <w:rPr>
          <w:b/>
          <w:bCs/>
        </w:rPr>
        <w:t xml:space="preserve"> has an impact since i</w:t>
      </w:r>
      <w:r w:rsidRPr="00A307F4">
        <w:rPr>
          <w:b/>
          <w:bCs/>
        </w:rPr>
        <w:t>ncreasing repetition improves detection performance</w:t>
      </w:r>
      <w:r>
        <w:rPr>
          <w:b/>
          <w:bCs/>
        </w:rPr>
        <w:t>.</w:t>
      </w:r>
    </w:p>
    <w:p w14:paraId="67F862AD" w14:textId="77777777" w:rsidR="003A1BDF" w:rsidRPr="00A307F4" w:rsidRDefault="003A1BDF" w:rsidP="003A1BDF">
      <w:pPr>
        <w:numPr>
          <w:ilvl w:val="2"/>
          <w:numId w:val="40"/>
        </w:numPr>
        <w:spacing w:after="120"/>
        <w:rPr>
          <w:b/>
          <w:bCs/>
        </w:rPr>
      </w:pPr>
      <w:r w:rsidRPr="00A63F27">
        <w:rPr>
          <w:b/>
          <w:bCs/>
          <w:u w:val="single"/>
        </w:rPr>
        <w:t xml:space="preserve">Observation </w:t>
      </w:r>
      <w:r>
        <w:rPr>
          <w:b/>
          <w:bCs/>
          <w:u w:val="single"/>
        </w:rPr>
        <w:t>9</w:t>
      </w:r>
      <w:r w:rsidRPr="00A63F27">
        <w:rPr>
          <w:b/>
          <w:bCs/>
        </w:rPr>
        <w:t xml:space="preserve">: </w:t>
      </w:r>
      <w:r w:rsidRPr="00A307F4">
        <w:rPr>
          <w:b/>
          <w:bCs/>
        </w:rPr>
        <w:t>Number of measurement instances performed by the UE to perform L1 filtering</w:t>
      </w:r>
      <w:r>
        <w:rPr>
          <w:b/>
          <w:bCs/>
        </w:rPr>
        <w:t xml:space="preserve"> has an impact since i</w:t>
      </w:r>
      <w:r w:rsidRPr="00A307F4">
        <w:rPr>
          <w:b/>
          <w:bCs/>
        </w:rPr>
        <w:t xml:space="preserve">mproved performance can reduce the number of measurements performed by UE, i.e. </w:t>
      </w:r>
      <w:r>
        <w:rPr>
          <w:b/>
          <w:bCs/>
        </w:rPr>
        <w:t xml:space="preserve">improving </w:t>
      </w:r>
      <w:r w:rsidRPr="00A307F4">
        <w:rPr>
          <w:b/>
          <w:bCs/>
        </w:rPr>
        <w:t>latency</w:t>
      </w:r>
      <w:r>
        <w:rPr>
          <w:b/>
          <w:bCs/>
        </w:rPr>
        <w:t>.</w:t>
      </w:r>
    </w:p>
    <w:p w14:paraId="3EEE7E0F" w14:textId="77777777" w:rsidR="003A1BDF" w:rsidRPr="00A307F4" w:rsidRDefault="003A1BDF" w:rsidP="003A1BDF">
      <w:pPr>
        <w:numPr>
          <w:ilvl w:val="2"/>
          <w:numId w:val="40"/>
        </w:numPr>
        <w:spacing w:after="120"/>
        <w:rPr>
          <w:b/>
          <w:bCs/>
        </w:rPr>
      </w:pPr>
      <w:r>
        <w:rPr>
          <w:b/>
          <w:bCs/>
          <w:u w:val="single"/>
        </w:rPr>
        <w:t>Proposal</w:t>
      </w:r>
      <w:r w:rsidRPr="00A63F27">
        <w:rPr>
          <w:b/>
          <w:bCs/>
          <w:u w:val="single"/>
        </w:rPr>
        <w:t xml:space="preserve"> </w:t>
      </w:r>
      <w:r>
        <w:rPr>
          <w:b/>
          <w:bCs/>
          <w:u w:val="single"/>
        </w:rPr>
        <w:t>5</w:t>
      </w:r>
      <w:r w:rsidRPr="00A63F27">
        <w:rPr>
          <w:b/>
          <w:bCs/>
        </w:rPr>
        <w:t xml:space="preserve">: </w:t>
      </w:r>
      <w:r>
        <w:rPr>
          <w:b/>
          <w:bCs/>
        </w:rPr>
        <w:t>Design RRM requirements based on periodicity, LP-SS duration and number of measurement instances.</w:t>
      </w:r>
    </w:p>
    <w:p w14:paraId="14FCFC45" w14:textId="24566EBD" w:rsidR="003A1BDF" w:rsidRPr="003A1BDF" w:rsidRDefault="003A1BDF" w:rsidP="003A1BDF">
      <w:pPr>
        <w:numPr>
          <w:ilvl w:val="2"/>
          <w:numId w:val="40"/>
        </w:numPr>
        <w:spacing w:after="120"/>
        <w:rPr>
          <w:b/>
          <w:bCs/>
        </w:rPr>
      </w:pPr>
      <w:r w:rsidRPr="00711818">
        <w:rPr>
          <w:b/>
          <w:bCs/>
          <w:u w:val="single"/>
        </w:rPr>
        <w:t>Proposal 6</w:t>
      </w:r>
      <w:r w:rsidRPr="00711818">
        <w:rPr>
          <w:b/>
          <w:bCs/>
        </w:rPr>
        <w:t>: RAN4 to study the implications for RRM requirements design if OFDM LR has available both LP-SS and SSS for performing measurements</w:t>
      </w:r>
      <w:r>
        <w:rPr>
          <w:b/>
          <w:bCs/>
        </w:rPr>
        <w:t>.</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36EF8387" w14:textId="08361EC0" w:rsidR="006860D8" w:rsidRPr="000A362C" w:rsidRDefault="009D56DB" w:rsidP="000A362C">
      <w:r w:rsidRPr="000A362C">
        <w:rPr>
          <w:lang w:eastAsia="zh-CN"/>
        </w:rPr>
        <w:t xml:space="preserve">[1] </w:t>
      </w:r>
      <w:r w:rsidR="0096668E" w:rsidRPr="000A362C">
        <w:t>R4-2413899</w:t>
      </w:r>
      <w:r w:rsidR="00891835" w:rsidRPr="000A362C">
        <w:rPr>
          <w:lang w:val="en-US"/>
        </w:rPr>
        <w:t>, WF for RRM core requirements for LP-WUS/WUR</w:t>
      </w:r>
      <w:r w:rsidR="00EF5B94" w:rsidRPr="000A362C">
        <w:t xml:space="preserve">, </w:t>
      </w:r>
      <w:r w:rsidR="00F13116" w:rsidRPr="000A362C">
        <w:t>Moderator (vivo)</w:t>
      </w:r>
      <w:r w:rsidR="006860D8" w:rsidRPr="000A362C">
        <w:t>, RAN</w:t>
      </w:r>
      <w:r w:rsidR="00F13116" w:rsidRPr="000A362C">
        <w:t>4</w:t>
      </w:r>
      <w:r w:rsidR="006860D8" w:rsidRPr="000A362C">
        <w:t xml:space="preserve"> #</w:t>
      </w:r>
      <w:r w:rsidR="00586E43" w:rsidRPr="000A362C">
        <w:t>1</w:t>
      </w:r>
      <w:r w:rsidR="00F13116" w:rsidRPr="000A362C">
        <w:t>1</w:t>
      </w:r>
      <w:r w:rsidR="0096668E" w:rsidRPr="000A362C">
        <w:t>2</w:t>
      </w:r>
    </w:p>
    <w:p w14:paraId="24CC9070" w14:textId="35BF8DAD" w:rsidR="009D56DB" w:rsidRPr="000A362C" w:rsidRDefault="00F13116" w:rsidP="000A362C">
      <w:r w:rsidRPr="000A362C">
        <w:lastRenderedPageBreak/>
        <w:t xml:space="preserve">[2] </w:t>
      </w:r>
      <w:r w:rsidR="0096668E" w:rsidRPr="000A362C">
        <w:t>R4-2411818</w:t>
      </w:r>
      <w:r w:rsidR="00891835" w:rsidRPr="000A362C">
        <w:t>, Topic summary for [111][229] NR_LPWUS, vivo, RAN4 #11</w:t>
      </w:r>
      <w:r w:rsidR="0096668E" w:rsidRPr="000A362C">
        <w:t>2</w:t>
      </w:r>
    </w:p>
    <w:p w14:paraId="290D0C8C" w14:textId="4AEF5F7C" w:rsidR="0096668E" w:rsidRPr="000A362C" w:rsidRDefault="0096668E" w:rsidP="000A362C">
      <w:r w:rsidRPr="000A362C">
        <w:t>[3] R4-2413898, Coffee break discussion minutes for [112][223] NR_LPWUS, vivo, RAN4 #112      </w:t>
      </w:r>
    </w:p>
    <w:p w14:paraId="79217F6A" w14:textId="74A70D7B" w:rsidR="0096668E" w:rsidRPr="000A362C" w:rsidRDefault="0096668E" w:rsidP="000A362C"/>
    <w:p w14:paraId="09AA256D" w14:textId="77777777" w:rsidR="0096668E" w:rsidRPr="000A362C" w:rsidRDefault="0096668E" w:rsidP="000A362C"/>
    <w:p w14:paraId="26B50E7D" w14:textId="51EB945A" w:rsidR="004D4ED2" w:rsidRPr="000A362C" w:rsidRDefault="004D4ED2" w:rsidP="000A362C">
      <w:pPr>
        <w:pStyle w:val="Reference"/>
        <w:keepLines/>
        <w:spacing w:after="180"/>
        <w:ind w:left="360" w:hanging="360"/>
        <w:jc w:val="both"/>
        <w:rPr>
          <w:bCs/>
          <w:lang w:val="en-US"/>
        </w:rPr>
      </w:pPr>
    </w:p>
    <w:sectPr w:rsidR="004D4ED2" w:rsidRPr="000A362C" w:rsidSect="0058239F">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423CC3" w14:textId="77777777" w:rsidR="004B58AE" w:rsidRDefault="004B58AE">
      <w:pPr>
        <w:spacing w:after="0"/>
      </w:pPr>
      <w:r>
        <w:separator/>
      </w:r>
    </w:p>
  </w:endnote>
  <w:endnote w:type="continuationSeparator" w:id="0">
    <w:p w14:paraId="09372AA1" w14:textId="77777777" w:rsidR="004B58AE" w:rsidRDefault="004B58AE">
      <w:pPr>
        <w:spacing w:after="0"/>
      </w:pPr>
      <w:r>
        <w:continuationSeparator/>
      </w:r>
    </w:p>
  </w:endnote>
  <w:endnote w:type="continuationNotice" w:id="1">
    <w:p w14:paraId="3D054195" w14:textId="77777777" w:rsidR="004B58AE" w:rsidRDefault="004B58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A62304" w14:textId="77777777" w:rsidR="004B58AE" w:rsidRDefault="004B58AE">
      <w:pPr>
        <w:spacing w:after="0"/>
      </w:pPr>
      <w:r>
        <w:separator/>
      </w:r>
    </w:p>
  </w:footnote>
  <w:footnote w:type="continuationSeparator" w:id="0">
    <w:p w14:paraId="4D69F28B" w14:textId="77777777" w:rsidR="004B58AE" w:rsidRDefault="004B58AE">
      <w:pPr>
        <w:spacing w:after="0"/>
      </w:pPr>
      <w:r>
        <w:continuationSeparator/>
      </w:r>
    </w:p>
  </w:footnote>
  <w:footnote w:type="continuationNotice" w:id="1">
    <w:p w14:paraId="038A325A" w14:textId="77777777" w:rsidR="004B58AE" w:rsidRDefault="004B58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42C406E"/>
    <w:multiLevelType w:val="hybridMultilevel"/>
    <w:tmpl w:val="CEB47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06C01384"/>
    <w:multiLevelType w:val="hybridMultilevel"/>
    <w:tmpl w:val="A2EE3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E9C164D"/>
    <w:multiLevelType w:val="hybridMultilevel"/>
    <w:tmpl w:val="6D0CF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DE590C"/>
    <w:multiLevelType w:val="hybridMultilevel"/>
    <w:tmpl w:val="EBDCD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8"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940682D"/>
    <w:multiLevelType w:val="multilevel"/>
    <w:tmpl w:val="BF7EEA94"/>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0"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307F236E"/>
    <w:multiLevelType w:val="hybridMultilevel"/>
    <w:tmpl w:val="EC946B98"/>
    <w:lvl w:ilvl="0" w:tplc="00000002">
      <w:start w:val="1"/>
      <w:numFmt w:val="decimal"/>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7"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37520941"/>
    <w:multiLevelType w:val="hybridMultilevel"/>
    <w:tmpl w:val="5D3414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7D95192"/>
    <w:multiLevelType w:val="hybridMultilevel"/>
    <w:tmpl w:val="14822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6" w15:restartNumberingAfterBreak="0">
    <w:nsid w:val="5DC9389B"/>
    <w:multiLevelType w:val="hybridMultilevel"/>
    <w:tmpl w:val="8EA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8" w15:restartNumberingAfterBreak="0">
    <w:nsid w:val="6509483D"/>
    <w:multiLevelType w:val="multilevel"/>
    <w:tmpl w:val="6509483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5DA2C8D"/>
    <w:multiLevelType w:val="hybridMultilevel"/>
    <w:tmpl w:val="C8CCF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9EE1D3D"/>
    <w:multiLevelType w:val="multilevel"/>
    <w:tmpl w:val="CB3E83DC"/>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A940397"/>
    <w:multiLevelType w:val="hybridMultilevel"/>
    <w:tmpl w:val="E3968F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7"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70146DC0"/>
    <w:multiLevelType w:val="hybridMultilevel"/>
    <w:tmpl w:val="9BC21240"/>
    <w:lvl w:ilvl="0" w:tplc="409A9E3A">
      <w:start w:val="1"/>
      <w:numFmt w:val="bullet"/>
      <w:pStyle w:val="Agreement"/>
      <w:lvlText w:val=""/>
      <w:lvlJc w:val="left"/>
      <w:pPr>
        <w:tabs>
          <w:tab w:val="num" w:pos="746"/>
        </w:tabs>
        <w:ind w:left="746" w:hanging="360"/>
      </w:pPr>
      <w:rPr>
        <w:rFonts w:ascii="Symbol" w:hAnsi="Symbol" w:hint="default"/>
        <w:b/>
        <w:i w:val="0"/>
        <w:color w:val="auto"/>
        <w:sz w:val="22"/>
      </w:rPr>
    </w:lvl>
    <w:lvl w:ilvl="1" w:tplc="04090003">
      <w:start w:val="1"/>
      <w:numFmt w:val="bullet"/>
      <w:lvlText w:val="o"/>
      <w:lvlJc w:val="left"/>
      <w:pPr>
        <w:tabs>
          <w:tab w:val="num" w:pos="-5014"/>
        </w:tabs>
        <w:ind w:left="-5014" w:hanging="360"/>
      </w:pPr>
      <w:rPr>
        <w:rFonts w:ascii="Courier New" w:hAnsi="Courier New" w:cs="Courier New" w:hint="default"/>
      </w:rPr>
    </w:lvl>
    <w:lvl w:ilvl="2" w:tplc="04090005">
      <w:start w:val="1"/>
      <w:numFmt w:val="bullet"/>
      <w:lvlText w:val=""/>
      <w:lvlJc w:val="left"/>
      <w:pPr>
        <w:tabs>
          <w:tab w:val="num" w:pos="-4294"/>
        </w:tabs>
        <w:ind w:left="-4294" w:hanging="360"/>
      </w:pPr>
      <w:rPr>
        <w:rFonts w:ascii="Wingdings" w:hAnsi="Wingdings" w:hint="default"/>
      </w:rPr>
    </w:lvl>
    <w:lvl w:ilvl="3" w:tplc="04090001">
      <w:start w:val="1"/>
      <w:numFmt w:val="bullet"/>
      <w:lvlText w:val=""/>
      <w:lvlJc w:val="left"/>
      <w:pPr>
        <w:tabs>
          <w:tab w:val="num" w:pos="-3574"/>
        </w:tabs>
        <w:ind w:left="-3574" w:hanging="360"/>
      </w:pPr>
      <w:rPr>
        <w:rFonts w:ascii="Symbol" w:hAnsi="Symbol" w:hint="default"/>
      </w:rPr>
    </w:lvl>
    <w:lvl w:ilvl="4" w:tplc="04090003" w:tentative="1">
      <w:start w:val="1"/>
      <w:numFmt w:val="bullet"/>
      <w:lvlText w:val="o"/>
      <w:lvlJc w:val="left"/>
      <w:pPr>
        <w:tabs>
          <w:tab w:val="num" w:pos="-2854"/>
        </w:tabs>
        <w:ind w:left="-2854" w:hanging="360"/>
      </w:pPr>
      <w:rPr>
        <w:rFonts w:ascii="Courier New" w:hAnsi="Courier New" w:cs="Courier New" w:hint="default"/>
      </w:rPr>
    </w:lvl>
    <w:lvl w:ilvl="5" w:tplc="04090005" w:tentative="1">
      <w:start w:val="1"/>
      <w:numFmt w:val="bullet"/>
      <w:lvlText w:val=""/>
      <w:lvlJc w:val="left"/>
      <w:pPr>
        <w:tabs>
          <w:tab w:val="num" w:pos="-2134"/>
        </w:tabs>
        <w:ind w:left="-213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694"/>
        </w:tabs>
        <w:ind w:left="-694" w:hanging="360"/>
      </w:pPr>
      <w:rPr>
        <w:rFonts w:ascii="Courier New" w:hAnsi="Courier New" w:cs="Courier New" w:hint="default"/>
      </w:rPr>
    </w:lvl>
    <w:lvl w:ilvl="8" w:tplc="04090005" w:tentative="1">
      <w:start w:val="1"/>
      <w:numFmt w:val="bullet"/>
      <w:lvlText w:val=""/>
      <w:lvlJc w:val="left"/>
      <w:pPr>
        <w:tabs>
          <w:tab w:val="num" w:pos="26"/>
        </w:tabs>
        <w:ind w:left="26" w:hanging="360"/>
      </w:pPr>
      <w:rPr>
        <w:rFonts w:ascii="Wingdings" w:hAnsi="Wingdings" w:hint="default"/>
      </w:rPr>
    </w:lvl>
  </w:abstractNum>
  <w:abstractNum w:abstractNumId="69"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70"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1"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72"/>
  </w:num>
  <w:num w:numId="5" w16cid:durableId="119546098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50"/>
  </w:num>
  <w:num w:numId="8" w16cid:durableId="1366058220">
    <w:abstractNumId w:val="7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9"/>
  </w:num>
  <w:num w:numId="10" w16cid:durableId="1420907178">
    <w:abstractNumId w:val="18"/>
  </w:num>
  <w:num w:numId="11" w16cid:durableId="149099479">
    <w:abstractNumId w:val="21"/>
  </w:num>
  <w:num w:numId="12" w16cid:durableId="1616984003">
    <w:abstractNumId w:val="20"/>
  </w:num>
  <w:num w:numId="13" w16cid:durableId="750152965">
    <w:abstractNumId w:val="21"/>
  </w:num>
  <w:num w:numId="14" w16cid:durableId="605311633">
    <w:abstractNumId w:val="65"/>
  </w:num>
  <w:num w:numId="15" w16cid:durableId="460079133">
    <w:abstractNumId w:val="30"/>
  </w:num>
  <w:num w:numId="16" w16cid:durableId="276446526">
    <w:abstractNumId w:val="64"/>
  </w:num>
  <w:num w:numId="17" w16cid:durableId="1118335681">
    <w:abstractNumId w:val="26"/>
  </w:num>
  <w:num w:numId="18" w16cid:durableId="2138790634">
    <w:abstractNumId w:val="70"/>
  </w:num>
  <w:num w:numId="19" w16cid:durableId="871263985">
    <w:abstractNumId w:val="54"/>
  </w:num>
  <w:num w:numId="20" w16cid:durableId="503979282">
    <w:abstractNumId w:val="57"/>
  </w:num>
  <w:num w:numId="21" w16cid:durableId="698748926">
    <w:abstractNumId w:val="11"/>
  </w:num>
  <w:num w:numId="22" w16cid:durableId="75826173">
    <w:abstractNumId w:val="46"/>
  </w:num>
  <w:num w:numId="23" w16cid:durableId="2096512629">
    <w:abstractNumId w:val="29"/>
  </w:num>
  <w:num w:numId="24" w16cid:durableId="2061901449">
    <w:abstractNumId w:val="48"/>
  </w:num>
  <w:num w:numId="25" w16cid:durableId="272517434">
    <w:abstractNumId w:val="68"/>
  </w:num>
  <w:num w:numId="26" w16cid:durableId="123037006">
    <w:abstractNumId w:val="25"/>
  </w:num>
  <w:num w:numId="27" w16cid:durableId="1118797727">
    <w:abstractNumId w:val="41"/>
  </w:num>
  <w:num w:numId="28" w16cid:durableId="1375735898">
    <w:abstractNumId w:val="7"/>
  </w:num>
  <w:num w:numId="29" w16cid:durableId="1659262811">
    <w:abstractNumId w:val="67"/>
  </w:num>
  <w:num w:numId="30" w16cid:durableId="1052773568">
    <w:abstractNumId w:val="71"/>
  </w:num>
  <w:num w:numId="31" w16cid:durableId="1266771755">
    <w:abstractNumId w:val="19"/>
  </w:num>
  <w:num w:numId="32" w16cid:durableId="959990827">
    <w:abstractNumId w:val="45"/>
  </w:num>
  <w:num w:numId="33" w16cid:durableId="1030061019">
    <w:abstractNumId w:val="43"/>
  </w:num>
  <w:num w:numId="34" w16cid:durableId="200678134">
    <w:abstractNumId w:val="42"/>
  </w:num>
  <w:num w:numId="35" w16cid:durableId="670137581">
    <w:abstractNumId w:val="22"/>
  </w:num>
  <w:num w:numId="36" w16cid:durableId="1612201060">
    <w:abstractNumId w:val="44"/>
  </w:num>
  <w:num w:numId="37" w16cid:durableId="412819145">
    <w:abstractNumId w:val="61"/>
  </w:num>
  <w:num w:numId="38" w16cid:durableId="2092072177">
    <w:abstractNumId w:val="74"/>
  </w:num>
  <w:num w:numId="39" w16cid:durableId="1945917103">
    <w:abstractNumId w:val="37"/>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38"/>
  </w:num>
  <w:num w:numId="47" w16cid:durableId="149255719">
    <w:abstractNumId w:val="55"/>
  </w:num>
  <w:num w:numId="48" w16cid:durableId="993993615">
    <w:abstractNumId w:val="52"/>
  </w:num>
  <w:num w:numId="49" w16cid:durableId="1611352692">
    <w:abstractNumId w:val="75"/>
  </w:num>
  <w:num w:numId="50" w16cid:durableId="161118814">
    <w:abstractNumId w:val="12"/>
  </w:num>
  <w:num w:numId="51" w16cid:durableId="97992680">
    <w:abstractNumId w:val="0"/>
  </w:num>
  <w:num w:numId="52" w16cid:durableId="1426807891">
    <w:abstractNumId w:val="24"/>
  </w:num>
  <w:num w:numId="53" w16cid:durableId="569540244">
    <w:abstractNumId w:val="31"/>
  </w:num>
  <w:num w:numId="54" w16cid:durableId="1700619509">
    <w:abstractNumId w:val="33"/>
  </w:num>
  <w:num w:numId="55" w16cid:durableId="530188826">
    <w:abstractNumId w:val="53"/>
  </w:num>
  <w:num w:numId="56" w16cid:durableId="1819564499">
    <w:abstractNumId w:val="28"/>
  </w:num>
  <w:num w:numId="57" w16cid:durableId="2137216427">
    <w:abstractNumId w:val="35"/>
  </w:num>
  <w:num w:numId="58" w16cid:durableId="1082140733">
    <w:abstractNumId w:val="13"/>
  </w:num>
  <w:num w:numId="59" w16cid:durableId="1983462274">
    <w:abstractNumId w:val="27"/>
  </w:num>
  <w:num w:numId="60" w16cid:durableId="1457409677">
    <w:abstractNumId w:val="49"/>
  </w:num>
  <w:num w:numId="61" w16cid:durableId="1937445521">
    <w:abstractNumId w:val="59"/>
  </w:num>
  <w:num w:numId="62" w16cid:durableId="1661157634">
    <w:abstractNumId w:val="40"/>
  </w:num>
  <w:num w:numId="63" w16cid:durableId="311763268">
    <w:abstractNumId w:val="60"/>
  </w:num>
  <w:num w:numId="64" w16cid:durableId="1711686803">
    <w:abstractNumId w:val="10"/>
  </w:num>
  <w:num w:numId="65" w16cid:durableId="797800315">
    <w:abstractNumId w:val="15"/>
  </w:num>
  <w:num w:numId="66" w16cid:durableId="785850145">
    <w:abstractNumId w:val="56"/>
  </w:num>
  <w:num w:numId="67" w16cid:durableId="1892770839">
    <w:abstractNumId w:val="73"/>
  </w:num>
  <w:num w:numId="68" w16cid:durableId="1860848228">
    <w:abstractNumId w:val="51"/>
  </w:num>
  <w:num w:numId="69" w16cid:durableId="1474369332">
    <w:abstractNumId w:val="14"/>
  </w:num>
  <w:num w:numId="70" w16cid:durableId="495269918">
    <w:abstractNumId w:val="16"/>
  </w:num>
  <w:num w:numId="71" w16cid:durableId="2060859840">
    <w:abstractNumId w:val="23"/>
  </w:num>
  <w:num w:numId="72" w16cid:durableId="1495073176">
    <w:abstractNumId w:val="62"/>
  </w:num>
  <w:num w:numId="73" w16cid:durableId="325597367">
    <w:abstractNumId w:val="69"/>
  </w:num>
  <w:num w:numId="74" w16cid:durableId="824855267">
    <w:abstractNumId w:val="58"/>
  </w:num>
  <w:num w:numId="75" w16cid:durableId="340938265">
    <w:abstractNumId w:val="63"/>
  </w:num>
  <w:num w:numId="76" w16cid:durableId="109863538">
    <w:abstractNumId w:val="47"/>
  </w:num>
  <w:num w:numId="77" w16cid:durableId="1471631556">
    <w:abstractNumId w:val="39"/>
  </w:num>
  <w:num w:numId="78" w16cid:durableId="1249581787">
    <w:abstractNumId w:val="8"/>
  </w:num>
  <w:num w:numId="79" w16cid:durableId="558588918">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4034"/>
    <w:rsid w:val="0001511B"/>
    <w:rsid w:val="000172F0"/>
    <w:rsid w:val="000176F5"/>
    <w:rsid w:val="00020281"/>
    <w:rsid w:val="00020284"/>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220A"/>
    <w:rsid w:val="000732C1"/>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54D"/>
    <w:rsid w:val="00086A4F"/>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62C"/>
    <w:rsid w:val="000A3E09"/>
    <w:rsid w:val="000A3E65"/>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C0A"/>
    <w:rsid w:val="000C127F"/>
    <w:rsid w:val="000C1921"/>
    <w:rsid w:val="000C206A"/>
    <w:rsid w:val="000C3C09"/>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6EBF"/>
    <w:rsid w:val="000F73C0"/>
    <w:rsid w:val="000F7CF0"/>
    <w:rsid w:val="0010074C"/>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DC5"/>
    <w:rsid w:val="001163EF"/>
    <w:rsid w:val="00117AAE"/>
    <w:rsid w:val="00120120"/>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1A3"/>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5219"/>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79A"/>
    <w:rsid w:val="001F59EF"/>
    <w:rsid w:val="001F715B"/>
    <w:rsid w:val="002018D3"/>
    <w:rsid w:val="00201E08"/>
    <w:rsid w:val="00202ADF"/>
    <w:rsid w:val="00203C24"/>
    <w:rsid w:val="00203FC0"/>
    <w:rsid w:val="00205CC9"/>
    <w:rsid w:val="00205CD8"/>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A22"/>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39EC"/>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191B"/>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87CB5"/>
    <w:rsid w:val="002908A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B6A8C"/>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4A00"/>
    <w:rsid w:val="002E596A"/>
    <w:rsid w:val="002E7E0D"/>
    <w:rsid w:val="002E7EFC"/>
    <w:rsid w:val="002F04C8"/>
    <w:rsid w:val="002F0628"/>
    <w:rsid w:val="002F0D78"/>
    <w:rsid w:val="002F0F0C"/>
    <w:rsid w:val="002F110C"/>
    <w:rsid w:val="002F11D7"/>
    <w:rsid w:val="002F1C0E"/>
    <w:rsid w:val="002F2AF3"/>
    <w:rsid w:val="002F329C"/>
    <w:rsid w:val="002F33B8"/>
    <w:rsid w:val="002F38BB"/>
    <w:rsid w:val="002F3E1D"/>
    <w:rsid w:val="002F5AE4"/>
    <w:rsid w:val="002F6793"/>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2E5"/>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4E3"/>
    <w:rsid w:val="003A187E"/>
    <w:rsid w:val="003A19FC"/>
    <w:rsid w:val="003A1B84"/>
    <w:rsid w:val="003A1BDF"/>
    <w:rsid w:val="003A2183"/>
    <w:rsid w:val="003A2340"/>
    <w:rsid w:val="003A25E4"/>
    <w:rsid w:val="003A2A44"/>
    <w:rsid w:val="003A2E6A"/>
    <w:rsid w:val="003A399C"/>
    <w:rsid w:val="003A3C1B"/>
    <w:rsid w:val="003A3DCD"/>
    <w:rsid w:val="003A4281"/>
    <w:rsid w:val="003A49B5"/>
    <w:rsid w:val="003A5F36"/>
    <w:rsid w:val="003A7249"/>
    <w:rsid w:val="003A7912"/>
    <w:rsid w:val="003B036E"/>
    <w:rsid w:val="003B0971"/>
    <w:rsid w:val="003B0A14"/>
    <w:rsid w:val="003B1940"/>
    <w:rsid w:val="003B2462"/>
    <w:rsid w:val="003B246F"/>
    <w:rsid w:val="003B3E7E"/>
    <w:rsid w:val="003B55A1"/>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C7FBA"/>
    <w:rsid w:val="003D0A6E"/>
    <w:rsid w:val="003D0AAA"/>
    <w:rsid w:val="003D47C3"/>
    <w:rsid w:val="003D4CEC"/>
    <w:rsid w:val="003D4D25"/>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CBE"/>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272"/>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0C9"/>
    <w:rsid w:val="0046674D"/>
    <w:rsid w:val="004669CB"/>
    <w:rsid w:val="0046704B"/>
    <w:rsid w:val="00467F04"/>
    <w:rsid w:val="004713C1"/>
    <w:rsid w:val="004716C4"/>
    <w:rsid w:val="00471C21"/>
    <w:rsid w:val="00473BEF"/>
    <w:rsid w:val="00474181"/>
    <w:rsid w:val="00474920"/>
    <w:rsid w:val="00474C95"/>
    <w:rsid w:val="0047511F"/>
    <w:rsid w:val="00475371"/>
    <w:rsid w:val="00476399"/>
    <w:rsid w:val="0047674A"/>
    <w:rsid w:val="00477C5F"/>
    <w:rsid w:val="00477EDE"/>
    <w:rsid w:val="00480051"/>
    <w:rsid w:val="004807A0"/>
    <w:rsid w:val="004807F5"/>
    <w:rsid w:val="004817E8"/>
    <w:rsid w:val="004829AA"/>
    <w:rsid w:val="0048348F"/>
    <w:rsid w:val="00484B1D"/>
    <w:rsid w:val="00486D60"/>
    <w:rsid w:val="004872F6"/>
    <w:rsid w:val="00487E60"/>
    <w:rsid w:val="00490442"/>
    <w:rsid w:val="00490A92"/>
    <w:rsid w:val="00490D56"/>
    <w:rsid w:val="00490D58"/>
    <w:rsid w:val="00491616"/>
    <w:rsid w:val="00491E01"/>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8AE"/>
    <w:rsid w:val="004B686B"/>
    <w:rsid w:val="004B6B97"/>
    <w:rsid w:val="004B6DE2"/>
    <w:rsid w:val="004B7524"/>
    <w:rsid w:val="004C00A5"/>
    <w:rsid w:val="004C04DF"/>
    <w:rsid w:val="004C094C"/>
    <w:rsid w:val="004C0C33"/>
    <w:rsid w:val="004C1C33"/>
    <w:rsid w:val="004C21F5"/>
    <w:rsid w:val="004C3603"/>
    <w:rsid w:val="004C41DC"/>
    <w:rsid w:val="004C48D3"/>
    <w:rsid w:val="004C74E9"/>
    <w:rsid w:val="004C7F1F"/>
    <w:rsid w:val="004D09CC"/>
    <w:rsid w:val="004D1B00"/>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D05"/>
    <w:rsid w:val="004F4E7F"/>
    <w:rsid w:val="004F5A32"/>
    <w:rsid w:val="004F60B1"/>
    <w:rsid w:val="004F673A"/>
    <w:rsid w:val="004F6F6D"/>
    <w:rsid w:val="005006F3"/>
    <w:rsid w:val="0050078D"/>
    <w:rsid w:val="00501587"/>
    <w:rsid w:val="0050327B"/>
    <w:rsid w:val="005042B1"/>
    <w:rsid w:val="005063B3"/>
    <w:rsid w:val="005066EE"/>
    <w:rsid w:val="0050694D"/>
    <w:rsid w:val="00507AA3"/>
    <w:rsid w:val="00507B28"/>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5E37"/>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6FF2"/>
    <w:rsid w:val="00547009"/>
    <w:rsid w:val="0054789C"/>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3A9D"/>
    <w:rsid w:val="0056761B"/>
    <w:rsid w:val="005704EA"/>
    <w:rsid w:val="005721B3"/>
    <w:rsid w:val="00572F88"/>
    <w:rsid w:val="005738D5"/>
    <w:rsid w:val="00573DD2"/>
    <w:rsid w:val="00575AA1"/>
    <w:rsid w:val="00575B91"/>
    <w:rsid w:val="00575BC7"/>
    <w:rsid w:val="00576151"/>
    <w:rsid w:val="00576368"/>
    <w:rsid w:val="005764D2"/>
    <w:rsid w:val="00577998"/>
    <w:rsid w:val="00577D5A"/>
    <w:rsid w:val="00580D25"/>
    <w:rsid w:val="005815C3"/>
    <w:rsid w:val="0058239F"/>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37A4"/>
    <w:rsid w:val="00664106"/>
    <w:rsid w:val="0066412D"/>
    <w:rsid w:val="00665B1C"/>
    <w:rsid w:val="00665B95"/>
    <w:rsid w:val="006663C0"/>
    <w:rsid w:val="006664C8"/>
    <w:rsid w:val="00666A02"/>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304D"/>
    <w:rsid w:val="00693A6B"/>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2AF3"/>
    <w:rsid w:val="006B309F"/>
    <w:rsid w:val="006B4BDB"/>
    <w:rsid w:val="006B50FA"/>
    <w:rsid w:val="006B6698"/>
    <w:rsid w:val="006B6F08"/>
    <w:rsid w:val="006C0355"/>
    <w:rsid w:val="006C0925"/>
    <w:rsid w:val="006C1BF9"/>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0B5"/>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0EB"/>
    <w:rsid w:val="00700960"/>
    <w:rsid w:val="00700AB6"/>
    <w:rsid w:val="00701B60"/>
    <w:rsid w:val="00701BF4"/>
    <w:rsid w:val="00702525"/>
    <w:rsid w:val="00702C53"/>
    <w:rsid w:val="00703D37"/>
    <w:rsid w:val="00704106"/>
    <w:rsid w:val="007050EC"/>
    <w:rsid w:val="007070E1"/>
    <w:rsid w:val="007109BD"/>
    <w:rsid w:val="007113AE"/>
    <w:rsid w:val="007113C5"/>
    <w:rsid w:val="007114C7"/>
    <w:rsid w:val="00711818"/>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3D6B"/>
    <w:rsid w:val="00724A26"/>
    <w:rsid w:val="00725116"/>
    <w:rsid w:val="007251C3"/>
    <w:rsid w:val="0072566B"/>
    <w:rsid w:val="00726417"/>
    <w:rsid w:val="00726B9D"/>
    <w:rsid w:val="00727286"/>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5BA"/>
    <w:rsid w:val="00746B07"/>
    <w:rsid w:val="0074735D"/>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4F13"/>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5200"/>
    <w:rsid w:val="00776DC6"/>
    <w:rsid w:val="00777681"/>
    <w:rsid w:val="00777880"/>
    <w:rsid w:val="00780E3B"/>
    <w:rsid w:val="00781085"/>
    <w:rsid w:val="007815D3"/>
    <w:rsid w:val="0078387B"/>
    <w:rsid w:val="00784C37"/>
    <w:rsid w:val="00784D10"/>
    <w:rsid w:val="0078528E"/>
    <w:rsid w:val="00785EA1"/>
    <w:rsid w:val="00786B73"/>
    <w:rsid w:val="00786E8F"/>
    <w:rsid w:val="00787BB9"/>
    <w:rsid w:val="0079037A"/>
    <w:rsid w:val="007904E8"/>
    <w:rsid w:val="0079111B"/>
    <w:rsid w:val="00791564"/>
    <w:rsid w:val="00791A4B"/>
    <w:rsid w:val="007925CD"/>
    <w:rsid w:val="0079295D"/>
    <w:rsid w:val="00792EB5"/>
    <w:rsid w:val="007940E6"/>
    <w:rsid w:val="00795115"/>
    <w:rsid w:val="00795E20"/>
    <w:rsid w:val="0079602E"/>
    <w:rsid w:val="0079609C"/>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4813"/>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39B7"/>
    <w:rsid w:val="00874595"/>
    <w:rsid w:val="00874AEC"/>
    <w:rsid w:val="00875752"/>
    <w:rsid w:val="00876EF6"/>
    <w:rsid w:val="00876F74"/>
    <w:rsid w:val="008806E4"/>
    <w:rsid w:val="008809D5"/>
    <w:rsid w:val="00880DC8"/>
    <w:rsid w:val="00880E4F"/>
    <w:rsid w:val="00882774"/>
    <w:rsid w:val="0088483A"/>
    <w:rsid w:val="00885DFA"/>
    <w:rsid w:val="00886054"/>
    <w:rsid w:val="00887258"/>
    <w:rsid w:val="00887FA8"/>
    <w:rsid w:val="00891835"/>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37C"/>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D4"/>
    <w:rsid w:val="008D68E8"/>
    <w:rsid w:val="008D6AA0"/>
    <w:rsid w:val="008D7946"/>
    <w:rsid w:val="008E0ABC"/>
    <w:rsid w:val="008E1410"/>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1796C"/>
    <w:rsid w:val="00921225"/>
    <w:rsid w:val="00921C43"/>
    <w:rsid w:val="0092251F"/>
    <w:rsid w:val="009236DA"/>
    <w:rsid w:val="00923A06"/>
    <w:rsid w:val="00923A3F"/>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668E"/>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39B8"/>
    <w:rsid w:val="009A4F03"/>
    <w:rsid w:val="009A7384"/>
    <w:rsid w:val="009B0F02"/>
    <w:rsid w:val="009B0FF4"/>
    <w:rsid w:val="009B13DF"/>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4893"/>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07F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519"/>
    <w:rsid w:val="00A60DE6"/>
    <w:rsid w:val="00A60F29"/>
    <w:rsid w:val="00A61329"/>
    <w:rsid w:val="00A623A8"/>
    <w:rsid w:val="00A623C4"/>
    <w:rsid w:val="00A62893"/>
    <w:rsid w:val="00A62E16"/>
    <w:rsid w:val="00A63F27"/>
    <w:rsid w:val="00A64C07"/>
    <w:rsid w:val="00A64E58"/>
    <w:rsid w:val="00A64E9F"/>
    <w:rsid w:val="00A672A2"/>
    <w:rsid w:val="00A672F0"/>
    <w:rsid w:val="00A71572"/>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36A8"/>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AF7D0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36A3"/>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849"/>
    <w:rsid w:val="00BA6B5B"/>
    <w:rsid w:val="00BB0253"/>
    <w:rsid w:val="00BB1B41"/>
    <w:rsid w:val="00BB2F16"/>
    <w:rsid w:val="00BB3474"/>
    <w:rsid w:val="00BB3566"/>
    <w:rsid w:val="00BB35F0"/>
    <w:rsid w:val="00BB4300"/>
    <w:rsid w:val="00BB4D3C"/>
    <w:rsid w:val="00BB64B2"/>
    <w:rsid w:val="00BB75E2"/>
    <w:rsid w:val="00BB7BDE"/>
    <w:rsid w:val="00BB7F02"/>
    <w:rsid w:val="00BC00F9"/>
    <w:rsid w:val="00BC03B6"/>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5FF"/>
    <w:rsid w:val="00BD5AD7"/>
    <w:rsid w:val="00BD62F3"/>
    <w:rsid w:val="00BD6C75"/>
    <w:rsid w:val="00BE1101"/>
    <w:rsid w:val="00BE1B06"/>
    <w:rsid w:val="00BE26A7"/>
    <w:rsid w:val="00BE454B"/>
    <w:rsid w:val="00BE4AEE"/>
    <w:rsid w:val="00BE5C1E"/>
    <w:rsid w:val="00BE64A0"/>
    <w:rsid w:val="00BE6DE9"/>
    <w:rsid w:val="00BE703B"/>
    <w:rsid w:val="00BF2130"/>
    <w:rsid w:val="00BF509F"/>
    <w:rsid w:val="00BF556F"/>
    <w:rsid w:val="00BF6968"/>
    <w:rsid w:val="00BF6AAA"/>
    <w:rsid w:val="00BF6BD5"/>
    <w:rsid w:val="00BF7956"/>
    <w:rsid w:val="00C0041C"/>
    <w:rsid w:val="00C0056C"/>
    <w:rsid w:val="00C01802"/>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29B"/>
    <w:rsid w:val="00C2635E"/>
    <w:rsid w:val="00C27E8B"/>
    <w:rsid w:val="00C27F3B"/>
    <w:rsid w:val="00C30887"/>
    <w:rsid w:val="00C31693"/>
    <w:rsid w:val="00C318D6"/>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572"/>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3F4"/>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543D"/>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0B6"/>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1CA"/>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1E0"/>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01F9"/>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C7F3F"/>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A62"/>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26EFE"/>
    <w:rsid w:val="00E277A7"/>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50"/>
    <w:rsid w:val="00E9777C"/>
    <w:rsid w:val="00E97ADE"/>
    <w:rsid w:val="00EA0DC8"/>
    <w:rsid w:val="00EA28F3"/>
    <w:rsid w:val="00EA2FC3"/>
    <w:rsid w:val="00EA3806"/>
    <w:rsid w:val="00EA3EA6"/>
    <w:rsid w:val="00EA4A06"/>
    <w:rsid w:val="00EA5C53"/>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77A"/>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3DF"/>
    <w:rsid w:val="00EE7C11"/>
    <w:rsid w:val="00EF054A"/>
    <w:rsid w:val="00EF082F"/>
    <w:rsid w:val="00EF08FC"/>
    <w:rsid w:val="00EF23AA"/>
    <w:rsid w:val="00EF2BCD"/>
    <w:rsid w:val="00EF31E8"/>
    <w:rsid w:val="00EF38B8"/>
    <w:rsid w:val="00EF4980"/>
    <w:rsid w:val="00EF4B84"/>
    <w:rsid w:val="00EF535B"/>
    <w:rsid w:val="00EF53A5"/>
    <w:rsid w:val="00EF5B94"/>
    <w:rsid w:val="00EF5E6B"/>
    <w:rsid w:val="00EF646C"/>
    <w:rsid w:val="00EF7553"/>
    <w:rsid w:val="00EF77AD"/>
    <w:rsid w:val="00EF7D8B"/>
    <w:rsid w:val="00F0140E"/>
    <w:rsid w:val="00F031D3"/>
    <w:rsid w:val="00F03224"/>
    <w:rsid w:val="00F03C12"/>
    <w:rsid w:val="00F04CD9"/>
    <w:rsid w:val="00F04D91"/>
    <w:rsid w:val="00F0633B"/>
    <w:rsid w:val="00F06A67"/>
    <w:rsid w:val="00F078F6"/>
    <w:rsid w:val="00F0799C"/>
    <w:rsid w:val="00F10DD6"/>
    <w:rsid w:val="00F1186A"/>
    <w:rsid w:val="00F11F0C"/>
    <w:rsid w:val="00F11FA3"/>
    <w:rsid w:val="00F12DB9"/>
    <w:rsid w:val="00F13116"/>
    <w:rsid w:val="00F133AD"/>
    <w:rsid w:val="00F1373A"/>
    <w:rsid w:val="00F13ED4"/>
    <w:rsid w:val="00F14337"/>
    <w:rsid w:val="00F1488B"/>
    <w:rsid w:val="00F149B9"/>
    <w:rsid w:val="00F154C2"/>
    <w:rsid w:val="00F15962"/>
    <w:rsid w:val="00F1596E"/>
    <w:rsid w:val="00F15D9C"/>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30D"/>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476"/>
    <w:rsid w:val="00F60460"/>
    <w:rsid w:val="00F608B1"/>
    <w:rsid w:val="00F60DD9"/>
    <w:rsid w:val="00F61C4D"/>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77C55"/>
    <w:rsid w:val="00F803F5"/>
    <w:rsid w:val="00F80686"/>
    <w:rsid w:val="00F80712"/>
    <w:rsid w:val="00F8085A"/>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59D3"/>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7F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条目"/>
    <w:basedOn w:val="Normal"/>
    <w:next w:val="Normal"/>
    <w:link w:val="CaptionChar1"/>
    <w:uiPriority w:val="35"/>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Caption Char2,cap Char3,cap Char2 Char Char1,Ca Char1,cap Char2 Char2,Caption Char C... Char1,cap1 Char,cap2 Char"/>
    <w:qFormat/>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cjk">
    <w:name w:val="cjk"/>
    <w:basedOn w:val="Normal"/>
    <w:qFormat/>
    <w:rsid w:val="00AD36A8"/>
    <w:pPr>
      <w:overflowPunct/>
      <w:autoSpaceDE/>
      <w:autoSpaceDN/>
      <w:adjustRightInd/>
      <w:spacing w:before="100" w:beforeAutospacing="1" w:after="181"/>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3421282">
      <w:bodyDiv w:val="1"/>
      <w:marLeft w:val="0"/>
      <w:marRight w:val="0"/>
      <w:marTop w:val="0"/>
      <w:marBottom w:val="0"/>
      <w:divBdr>
        <w:top w:val="none" w:sz="0" w:space="0" w:color="auto"/>
        <w:left w:val="none" w:sz="0" w:space="0" w:color="auto"/>
        <w:bottom w:val="none" w:sz="0" w:space="0" w:color="auto"/>
        <w:right w:val="none" w:sz="0" w:space="0" w:color="auto"/>
      </w:divBdr>
      <w:divsChild>
        <w:div w:id="1477913937">
          <w:marLeft w:val="0"/>
          <w:marRight w:val="0"/>
          <w:marTop w:val="0"/>
          <w:marBottom w:val="0"/>
          <w:divBdr>
            <w:top w:val="none" w:sz="0" w:space="0" w:color="auto"/>
            <w:left w:val="none" w:sz="0" w:space="0" w:color="auto"/>
            <w:bottom w:val="none" w:sz="0" w:space="0" w:color="auto"/>
            <w:right w:val="none" w:sz="0" w:space="0" w:color="auto"/>
          </w:divBdr>
          <w:divsChild>
            <w:div w:id="1116824789">
              <w:marLeft w:val="0"/>
              <w:marRight w:val="0"/>
              <w:marTop w:val="0"/>
              <w:marBottom w:val="0"/>
              <w:divBdr>
                <w:top w:val="none" w:sz="0" w:space="0" w:color="auto"/>
                <w:left w:val="none" w:sz="0" w:space="0" w:color="auto"/>
                <w:bottom w:val="none" w:sz="0" w:space="0" w:color="auto"/>
                <w:right w:val="none" w:sz="0" w:space="0" w:color="auto"/>
              </w:divBdr>
              <w:divsChild>
                <w:div w:id="176043210">
                  <w:marLeft w:val="0"/>
                  <w:marRight w:val="0"/>
                  <w:marTop w:val="0"/>
                  <w:marBottom w:val="0"/>
                  <w:divBdr>
                    <w:top w:val="none" w:sz="0" w:space="0" w:color="auto"/>
                    <w:left w:val="none" w:sz="0" w:space="0" w:color="auto"/>
                    <w:bottom w:val="none" w:sz="0" w:space="0" w:color="auto"/>
                    <w:right w:val="none" w:sz="0" w:space="0" w:color="auto"/>
                  </w:divBdr>
                  <w:divsChild>
                    <w:div w:id="84281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658434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9221099">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0220069">
      <w:bodyDiv w:val="1"/>
      <w:marLeft w:val="0"/>
      <w:marRight w:val="0"/>
      <w:marTop w:val="0"/>
      <w:marBottom w:val="0"/>
      <w:divBdr>
        <w:top w:val="none" w:sz="0" w:space="0" w:color="auto"/>
        <w:left w:val="none" w:sz="0" w:space="0" w:color="auto"/>
        <w:bottom w:val="none" w:sz="0" w:space="0" w:color="auto"/>
        <w:right w:val="none" w:sz="0" w:space="0" w:color="auto"/>
      </w:divBdr>
      <w:divsChild>
        <w:div w:id="1734353965">
          <w:marLeft w:val="0"/>
          <w:marRight w:val="0"/>
          <w:marTop w:val="0"/>
          <w:marBottom w:val="0"/>
          <w:divBdr>
            <w:top w:val="none" w:sz="0" w:space="0" w:color="auto"/>
            <w:left w:val="none" w:sz="0" w:space="0" w:color="auto"/>
            <w:bottom w:val="none" w:sz="0" w:space="0" w:color="auto"/>
            <w:right w:val="none" w:sz="0" w:space="0" w:color="auto"/>
          </w:divBdr>
          <w:divsChild>
            <w:div w:id="246496443">
              <w:marLeft w:val="0"/>
              <w:marRight w:val="0"/>
              <w:marTop w:val="0"/>
              <w:marBottom w:val="0"/>
              <w:divBdr>
                <w:top w:val="none" w:sz="0" w:space="0" w:color="auto"/>
                <w:left w:val="none" w:sz="0" w:space="0" w:color="auto"/>
                <w:bottom w:val="none" w:sz="0" w:space="0" w:color="auto"/>
                <w:right w:val="none" w:sz="0" w:space="0" w:color="auto"/>
              </w:divBdr>
              <w:divsChild>
                <w:div w:id="171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0495305">
      <w:bodyDiv w:val="1"/>
      <w:marLeft w:val="0"/>
      <w:marRight w:val="0"/>
      <w:marTop w:val="0"/>
      <w:marBottom w:val="0"/>
      <w:divBdr>
        <w:top w:val="none" w:sz="0" w:space="0" w:color="auto"/>
        <w:left w:val="none" w:sz="0" w:space="0" w:color="auto"/>
        <w:bottom w:val="none" w:sz="0" w:space="0" w:color="auto"/>
        <w:right w:val="none" w:sz="0" w:space="0" w:color="auto"/>
      </w:divBdr>
      <w:divsChild>
        <w:div w:id="1704671659">
          <w:marLeft w:val="0"/>
          <w:marRight w:val="0"/>
          <w:marTop w:val="0"/>
          <w:marBottom w:val="0"/>
          <w:divBdr>
            <w:top w:val="none" w:sz="0" w:space="0" w:color="auto"/>
            <w:left w:val="none" w:sz="0" w:space="0" w:color="auto"/>
            <w:bottom w:val="none" w:sz="0" w:space="0" w:color="auto"/>
            <w:right w:val="none" w:sz="0" w:space="0" w:color="auto"/>
          </w:divBdr>
          <w:divsChild>
            <w:div w:id="674498176">
              <w:marLeft w:val="0"/>
              <w:marRight w:val="0"/>
              <w:marTop w:val="0"/>
              <w:marBottom w:val="0"/>
              <w:divBdr>
                <w:top w:val="none" w:sz="0" w:space="0" w:color="auto"/>
                <w:left w:val="none" w:sz="0" w:space="0" w:color="auto"/>
                <w:bottom w:val="none" w:sz="0" w:space="0" w:color="auto"/>
                <w:right w:val="none" w:sz="0" w:space="0" w:color="auto"/>
              </w:divBdr>
              <w:divsChild>
                <w:div w:id="67688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7</Pages>
  <Words>1924</Words>
  <Characters>10968</Characters>
  <Application>Microsoft Office Word</Application>
  <DocSecurity>0</DocSecurity>
  <Lines>91</Lines>
  <Paragraphs>25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Rolando Bettancourt Ortega</cp:lastModifiedBy>
  <cp:revision>2</cp:revision>
  <cp:lastPrinted>2016-08-05T18:54:00Z</cp:lastPrinted>
  <dcterms:created xsi:type="dcterms:W3CDTF">2024-10-07T16:55:00Z</dcterms:created>
  <dcterms:modified xsi:type="dcterms:W3CDTF">2024-10-07T16:55:00Z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